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95C1" w14:textId="218DE4AC" w:rsidR="00714EF0" w:rsidRDefault="007A0564">
      <w:r>
        <w:rPr>
          <w:noProof/>
        </w:rPr>
        <w:drawing>
          <wp:anchor distT="0" distB="0" distL="114300" distR="114300" simplePos="0" relativeHeight="251659607" behindDoc="1" locked="0" layoutInCell="1" allowOverlap="1" wp14:anchorId="369E78EF" wp14:editId="098FAF6E">
            <wp:simplePos x="0" y="0"/>
            <wp:positionH relativeFrom="column">
              <wp:posOffset>-924791</wp:posOffset>
            </wp:positionH>
            <wp:positionV relativeFrom="paragraph">
              <wp:posOffset>-945573</wp:posOffset>
            </wp:positionV>
            <wp:extent cx="7785850" cy="10079182"/>
            <wp:effectExtent l="0" t="0" r="0" b="0"/>
            <wp:wrapNone/>
            <wp:docPr id="278783146" name="Picture 2" descr="A screen 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83146" name="Picture 2" descr="A screen shot of a cell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806989" cy="10106547"/>
                    </a:xfrm>
                    <a:prstGeom prst="rect">
                      <a:avLst/>
                    </a:prstGeom>
                  </pic:spPr>
                </pic:pic>
              </a:graphicData>
            </a:graphic>
            <wp14:sizeRelH relativeFrom="page">
              <wp14:pctWidth>0</wp14:pctWidth>
            </wp14:sizeRelH>
            <wp14:sizeRelV relativeFrom="page">
              <wp14:pctHeight>0</wp14:pctHeight>
            </wp14:sizeRelV>
          </wp:anchor>
        </w:drawing>
      </w:r>
    </w:p>
    <w:p w14:paraId="10B4CE4E" w14:textId="69A95E27" w:rsidR="00714EF0" w:rsidRDefault="00714EF0"/>
    <w:p w14:paraId="035B3ADD" w14:textId="56A4E995" w:rsidR="00714EF0" w:rsidRDefault="00714EF0"/>
    <w:p w14:paraId="5DEDF06C" w14:textId="258DB07D" w:rsidR="00714EF0" w:rsidRDefault="00833D46">
      <w:r w:rsidRPr="006430A9">
        <w:rPr>
          <w:rFonts w:ascii="Trebuchet MS" w:eastAsia="Trebuchet MS" w:hAnsi="Trebuchet MS" w:cs="Times New Roman"/>
          <w:noProof/>
          <w:sz w:val="20"/>
        </w:rPr>
        <mc:AlternateContent>
          <mc:Choice Requires="wps">
            <w:drawing>
              <wp:anchor distT="45720" distB="45720" distL="114300" distR="114300" simplePos="0" relativeHeight="251658240" behindDoc="0" locked="0" layoutInCell="1" allowOverlap="1" wp14:anchorId="13E0D8D3" wp14:editId="45441890">
                <wp:simplePos x="0" y="0"/>
                <wp:positionH relativeFrom="margin">
                  <wp:posOffset>1209675</wp:posOffset>
                </wp:positionH>
                <wp:positionV relativeFrom="page">
                  <wp:posOffset>2590800</wp:posOffset>
                </wp:positionV>
                <wp:extent cx="4762500" cy="1771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71650"/>
                        </a:xfrm>
                        <a:prstGeom prst="rect">
                          <a:avLst/>
                        </a:prstGeom>
                        <a:noFill/>
                        <a:ln w="9525">
                          <a:noFill/>
                          <a:miter lim="800000"/>
                          <a:headEnd/>
                          <a:tailEnd/>
                        </a:ln>
                      </wps:spPr>
                      <wps:txbx>
                        <w:txbxContent>
                          <w:p w14:paraId="4D97789B" w14:textId="07B7471B" w:rsidR="006430A9" w:rsidRPr="0020328C" w:rsidRDefault="006430A9" w:rsidP="00833D46">
                            <w:pPr>
                              <w:spacing w:after="0" w:line="240" w:lineRule="auto"/>
                              <w:jc w:val="right"/>
                              <w:rPr>
                                <w:rFonts w:cstheme="minorHAnsi"/>
                                <w:b/>
                                <w:color w:val="A6A6A6" w:themeColor="background1" w:themeShade="A6"/>
                                <w:sz w:val="48"/>
                                <w:szCs w:val="48"/>
                              </w:rPr>
                            </w:pPr>
                            <w:r w:rsidRPr="0020328C">
                              <w:rPr>
                                <w:rFonts w:cstheme="minorHAnsi"/>
                                <w:b/>
                                <w:color w:val="A6A6A6" w:themeColor="background1" w:themeShade="A6"/>
                                <w:sz w:val="48"/>
                                <w:szCs w:val="48"/>
                              </w:rPr>
                              <w:t>State of</w:t>
                            </w:r>
                            <w:r w:rsidR="003C1FFD" w:rsidRPr="0020328C">
                              <w:rPr>
                                <w:rFonts w:cstheme="minorHAnsi"/>
                                <w:b/>
                                <w:color w:val="A6A6A6" w:themeColor="background1" w:themeShade="A6"/>
                                <w:sz w:val="48"/>
                                <w:szCs w:val="48"/>
                              </w:rPr>
                              <w:br/>
                            </w:r>
                            <w:r w:rsidR="00E92347" w:rsidRPr="00D012D3">
                              <w:rPr>
                                <w:rFonts w:cstheme="minorHAnsi"/>
                                <w:b/>
                                <w:color w:val="004F71"/>
                                <w:sz w:val="48"/>
                                <w:szCs w:val="48"/>
                              </w:rPr>
                              <w:t>[Insert Name]</w:t>
                            </w:r>
                          </w:p>
                          <w:p w14:paraId="1D2F881D" w14:textId="438587F1" w:rsidR="00E92347" w:rsidRPr="0020328C" w:rsidRDefault="00E92347" w:rsidP="00833D46">
                            <w:pPr>
                              <w:spacing w:after="0" w:line="240" w:lineRule="auto"/>
                              <w:jc w:val="right"/>
                              <w:rPr>
                                <w:rFonts w:cstheme="minorHAnsi"/>
                                <w:b/>
                                <w:color w:val="A6A6A6" w:themeColor="background1" w:themeShade="A6"/>
                                <w:sz w:val="48"/>
                                <w:szCs w:val="48"/>
                              </w:rPr>
                            </w:pPr>
                          </w:p>
                          <w:p w14:paraId="141A2392" w14:textId="2E4449DB" w:rsidR="00E92347" w:rsidRPr="0020328C" w:rsidRDefault="00E92347" w:rsidP="00833D46">
                            <w:pPr>
                              <w:spacing w:after="40" w:line="240" w:lineRule="auto"/>
                              <w:jc w:val="right"/>
                              <w:rPr>
                                <w:rFonts w:cstheme="minorHAnsi"/>
                                <w:color w:val="969696"/>
                                <w:sz w:val="36"/>
                                <w:szCs w:val="36"/>
                              </w:rPr>
                            </w:pPr>
                            <w:r w:rsidRPr="0020328C">
                              <w:rPr>
                                <w:rFonts w:cstheme="minorHAnsi"/>
                                <w:color w:val="969696"/>
                                <w:sz w:val="36"/>
                                <w:szCs w:val="36"/>
                              </w:rPr>
                              <w:t xml:space="preserve">Department of </w:t>
                            </w:r>
                            <w:r w:rsidRPr="00D012D3">
                              <w:rPr>
                                <w:rFonts w:cstheme="minorHAnsi"/>
                                <w:color w:val="004F71"/>
                                <w:sz w:val="36"/>
                                <w:szCs w:val="36"/>
                              </w:rPr>
                              <w:t>[Insert Name]</w:t>
                            </w:r>
                          </w:p>
                          <w:p w14:paraId="74BD065C" w14:textId="4288C5D4" w:rsidR="00E92347" w:rsidRPr="003C1FFD" w:rsidRDefault="00E92347" w:rsidP="00E92347">
                            <w:pPr>
                              <w:spacing w:after="0" w:line="240" w:lineRule="auto"/>
                              <w:jc w:val="center"/>
                              <w:rPr>
                                <w:rFonts w:ascii="Verdana" w:hAnsi="Verdana"/>
                                <w:b/>
                                <w:color w:val="A6A6A6" w:themeColor="background1" w:themeShade="A6"/>
                                <w:sz w:val="48"/>
                                <w:szCs w:val="4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3E0D8D3">
                <v:stroke joinstyle="miter"/>
                <v:path gradientshapeok="t" o:connecttype="rect"/>
              </v:shapetype>
              <v:shape id="Text Box 2" style="position:absolute;margin-left:95.25pt;margin-top:204pt;width:375pt;height:13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">
                <v:textbox>
                  <w:txbxContent>
                    <w:p w:rsidRPr="0020328C" w:rsidR="006430A9" w:rsidP="00833D46" w:rsidRDefault="006430A9" w14:paraId="4D97789B" w14:textId="07B7471B">
                      <w:pPr>
                        <w:spacing w:after="0" w:line="240" w:lineRule="auto"/>
                        <w:jc w:val="right"/>
                        <w:rPr>
                          <w:rFonts w:cstheme="minorHAnsi"/>
                          <w:b/>
                          <w:color w:val="A6A6A6" w:themeColor="background1" w:themeShade="A6"/>
                          <w:sz w:val="48"/>
                          <w:szCs w:val="48"/>
                        </w:rPr>
                      </w:pPr>
                      <w:r w:rsidRPr="0020328C">
                        <w:rPr>
                          <w:rFonts w:cstheme="minorHAnsi"/>
                          <w:b/>
                          <w:color w:val="A6A6A6" w:themeColor="background1" w:themeShade="A6"/>
                          <w:sz w:val="48"/>
                          <w:szCs w:val="48"/>
                        </w:rPr>
                        <w:t>State of</w:t>
                      </w:r>
                      <w:r w:rsidRPr="0020328C" w:rsidR="003C1FFD">
                        <w:rPr>
                          <w:rFonts w:cstheme="minorHAnsi"/>
                          <w:b/>
                          <w:color w:val="A6A6A6" w:themeColor="background1" w:themeShade="A6"/>
                          <w:sz w:val="48"/>
                          <w:szCs w:val="48"/>
                        </w:rPr>
                        <w:br/>
                      </w:r>
                      <w:r w:rsidRPr="00D012D3" w:rsidR="00E92347">
                        <w:rPr>
                          <w:rFonts w:cstheme="minorHAnsi"/>
                          <w:b/>
                          <w:color w:val="004F71"/>
                          <w:sz w:val="48"/>
                          <w:szCs w:val="48"/>
                        </w:rPr>
                        <w:t>[Insert Name]</w:t>
                      </w:r>
                    </w:p>
                    <w:p w:rsidRPr="0020328C" w:rsidR="00E92347" w:rsidP="00833D46" w:rsidRDefault="00E92347" w14:paraId="1D2F881D" w14:textId="438587F1">
                      <w:pPr>
                        <w:spacing w:after="0" w:line="240" w:lineRule="auto"/>
                        <w:jc w:val="right"/>
                        <w:rPr>
                          <w:rFonts w:cstheme="minorHAnsi"/>
                          <w:b/>
                          <w:color w:val="A6A6A6" w:themeColor="background1" w:themeShade="A6"/>
                          <w:sz w:val="48"/>
                          <w:szCs w:val="48"/>
                        </w:rPr>
                      </w:pPr>
                    </w:p>
                    <w:p w:rsidRPr="0020328C" w:rsidR="00E92347" w:rsidP="00833D46" w:rsidRDefault="00E92347" w14:paraId="141A2392" w14:textId="2E4449DB">
                      <w:pPr>
                        <w:spacing w:after="40" w:line="240" w:lineRule="auto"/>
                        <w:jc w:val="right"/>
                        <w:rPr>
                          <w:rFonts w:cstheme="minorHAnsi"/>
                          <w:color w:val="969696"/>
                          <w:sz w:val="36"/>
                          <w:szCs w:val="36"/>
                        </w:rPr>
                      </w:pPr>
                      <w:r w:rsidRPr="0020328C">
                        <w:rPr>
                          <w:rFonts w:cstheme="minorHAnsi"/>
                          <w:color w:val="969696"/>
                          <w:sz w:val="36"/>
                          <w:szCs w:val="36"/>
                        </w:rPr>
                        <w:t xml:space="preserve">Department of </w:t>
                      </w:r>
                      <w:r w:rsidRPr="00D012D3">
                        <w:rPr>
                          <w:rFonts w:cstheme="minorHAnsi"/>
                          <w:color w:val="004F71"/>
                          <w:sz w:val="36"/>
                          <w:szCs w:val="36"/>
                        </w:rPr>
                        <w:t>[Insert Name]</w:t>
                      </w:r>
                    </w:p>
                    <w:p w:rsidRPr="003C1FFD" w:rsidR="00E92347" w:rsidP="00E92347" w:rsidRDefault="00E92347" w14:paraId="74BD065C" w14:textId="4288C5D4">
                      <w:pPr>
                        <w:spacing w:after="0" w:line="240" w:lineRule="auto"/>
                        <w:jc w:val="center"/>
                        <w:rPr>
                          <w:rFonts w:ascii="Verdana" w:hAnsi="Verdana"/>
                          <w:b/>
                          <w:color w:val="A6A6A6" w:themeColor="background1" w:themeShade="A6"/>
                          <w:sz w:val="48"/>
                          <w:szCs w:val="48"/>
                        </w:rPr>
                      </w:pPr>
                    </w:p>
                  </w:txbxContent>
                </v:textbox>
                <w10:wrap type="square" anchorx="margin" anchory="page"/>
              </v:shape>
            </w:pict>
          </mc:Fallback>
        </mc:AlternateContent>
      </w:r>
    </w:p>
    <w:p w14:paraId="0C2D4BA9" w14:textId="7CDF2BBA" w:rsidR="00714EF0" w:rsidRDefault="00714EF0"/>
    <w:p w14:paraId="10DCF8AE" w14:textId="6DE28177" w:rsidR="00714EF0" w:rsidRPr="00627680" w:rsidRDefault="00714EF0" w:rsidP="00D161D7">
      <w:pPr>
        <w:tabs>
          <w:tab w:val="left" w:pos="2955"/>
        </w:tabs>
        <w:rPr>
          <w:color w:val="2F5496" w:themeColor="accent1" w:themeShade="BF"/>
          <w:sz w:val="20"/>
        </w:rPr>
      </w:pPr>
    </w:p>
    <w:p w14:paraId="30AC33BB" w14:textId="77777777" w:rsidR="00833D46" w:rsidRDefault="00833D46" w:rsidP="00D161D7">
      <w:pPr>
        <w:jc w:val="center"/>
        <w:rPr>
          <w:rFonts w:ascii="Verdana" w:hAnsi="Verdana"/>
          <w:b/>
          <w:color w:val="004F71"/>
          <w:sz w:val="56"/>
          <w:szCs w:val="56"/>
        </w:rPr>
      </w:pPr>
    </w:p>
    <w:p w14:paraId="7046281B" w14:textId="77777777" w:rsidR="00833D46" w:rsidRDefault="00833D46" w:rsidP="00D161D7">
      <w:pPr>
        <w:jc w:val="center"/>
        <w:rPr>
          <w:rFonts w:ascii="Verdana" w:hAnsi="Verdana"/>
          <w:b/>
          <w:color w:val="004F71"/>
          <w:sz w:val="56"/>
          <w:szCs w:val="56"/>
        </w:rPr>
      </w:pPr>
    </w:p>
    <w:p w14:paraId="312690C9" w14:textId="77777777" w:rsidR="00833D46" w:rsidRDefault="00833D46" w:rsidP="00D161D7">
      <w:pPr>
        <w:jc w:val="center"/>
        <w:rPr>
          <w:rFonts w:ascii="Verdana" w:hAnsi="Verdana"/>
          <w:b/>
          <w:color w:val="004F71"/>
          <w:sz w:val="56"/>
          <w:szCs w:val="56"/>
        </w:rPr>
      </w:pPr>
    </w:p>
    <w:p w14:paraId="74D230C5" w14:textId="77777777" w:rsidR="007A0564" w:rsidRDefault="007A0564" w:rsidP="007A0564">
      <w:pPr>
        <w:ind w:left="1440"/>
        <w:rPr>
          <w:rFonts w:cstheme="minorHAnsi"/>
          <w:color w:val="004F71"/>
          <w:sz w:val="48"/>
          <w:szCs w:val="48"/>
        </w:rPr>
      </w:pPr>
      <w:r>
        <w:rPr>
          <w:rFonts w:cstheme="minorHAnsi"/>
          <w:color w:val="004F71"/>
          <w:sz w:val="48"/>
          <w:szCs w:val="48"/>
        </w:rPr>
        <w:t xml:space="preserve"> [Enter </w:t>
      </w:r>
      <w:r w:rsidR="00627680" w:rsidRPr="00D012D3">
        <w:rPr>
          <w:rFonts w:cstheme="minorHAnsi"/>
          <w:color w:val="004F71"/>
          <w:sz w:val="48"/>
          <w:szCs w:val="48"/>
        </w:rPr>
        <w:t>Submission Title Here</w:t>
      </w:r>
      <w:r w:rsidR="00394D25" w:rsidRPr="00D012D3">
        <w:rPr>
          <w:rFonts w:cstheme="minorHAnsi"/>
          <w:color w:val="004F71"/>
          <w:sz w:val="48"/>
          <w:szCs w:val="48"/>
        </w:rPr>
        <w:t>]</w:t>
      </w:r>
    </w:p>
    <w:p w14:paraId="19F23DE6" w14:textId="22781BE0" w:rsidR="00472E83" w:rsidRPr="00D012D3" w:rsidRDefault="00394D25" w:rsidP="007A0564">
      <w:pPr>
        <w:ind w:left="1440"/>
        <w:rPr>
          <w:rFonts w:cstheme="minorHAnsi"/>
          <w:color w:val="004F71"/>
          <w:sz w:val="48"/>
          <w:szCs w:val="48"/>
        </w:rPr>
      </w:pPr>
      <w:r w:rsidRPr="00D012D3">
        <w:rPr>
          <w:rFonts w:cstheme="minorHAnsi"/>
          <w:color w:val="004F71"/>
          <w:sz w:val="48"/>
          <w:szCs w:val="48"/>
        </w:rPr>
        <w:t>[</w:t>
      </w:r>
      <w:r w:rsidR="00472E83" w:rsidRPr="00D012D3">
        <w:rPr>
          <w:rFonts w:cstheme="minorHAnsi"/>
          <w:color w:val="004F71"/>
          <w:sz w:val="48"/>
          <w:szCs w:val="48"/>
        </w:rPr>
        <w:t>Enter Category Here</w:t>
      </w:r>
      <w:r w:rsidRPr="00D012D3">
        <w:rPr>
          <w:rFonts w:cstheme="minorHAnsi"/>
          <w:color w:val="004F71"/>
          <w:sz w:val="48"/>
          <w:szCs w:val="48"/>
        </w:rPr>
        <w:t>]</w:t>
      </w:r>
    </w:p>
    <w:p w14:paraId="7D3D4F3B" w14:textId="18AD223D" w:rsidR="00627680" w:rsidRPr="00627680" w:rsidRDefault="00612506" w:rsidP="00612506">
      <w:pPr>
        <w:tabs>
          <w:tab w:val="left" w:pos="2340"/>
        </w:tabs>
        <w:rPr>
          <w:rFonts w:ascii="Verdana" w:hAnsi="Verdana"/>
          <w:sz w:val="44"/>
          <w:szCs w:val="44"/>
        </w:rPr>
      </w:pPr>
      <w:r w:rsidRPr="007B7BF2">
        <w:rPr>
          <w:i/>
          <w:noProof/>
        </w:rPr>
        <mc:AlternateContent>
          <mc:Choice Requires="wps">
            <w:drawing>
              <wp:anchor distT="45720" distB="45720" distL="114300" distR="114300" simplePos="0" relativeHeight="251658241" behindDoc="0" locked="0" layoutInCell="1" allowOverlap="1" wp14:anchorId="354095BC" wp14:editId="284FEA06">
                <wp:simplePos x="0" y="0"/>
                <wp:positionH relativeFrom="margin">
                  <wp:posOffset>-283281</wp:posOffset>
                </wp:positionH>
                <wp:positionV relativeFrom="paragraph">
                  <wp:posOffset>469265</wp:posOffset>
                </wp:positionV>
                <wp:extent cx="4400550" cy="1059873"/>
                <wp:effectExtent l="0" t="0" r="3175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059873"/>
                        </a:xfrm>
                        <a:custGeom>
                          <a:avLst/>
                          <a:gdLst>
                            <a:gd name="connsiteX0" fmla="*/ 0 w 4400550"/>
                            <a:gd name="connsiteY0" fmla="*/ 0 h 1609725"/>
                            <a:gd name="connsiteX1" fmla="*/ 4400550 w 4400550"/>
                            <a:gd name="connsiteY1" fmla="*/ 0 h 1609725"/>
                            <a:gd name="connsiteX2" fmla="*/ 4400550 w 4400550"/>
                            <a:gd name="connsiteY2" fmla="*/ 1609725 h 1609725"/>
                            <a:gd name="connsiteX3" fmla="*/ 0 w 4400550"/>
                            <a:gd name="connsiteY3" fmla="*/ 1609725 h 1609725"/>
                            <a:gd name="connsiteX4" fmla="*/ 0 w 4400550"/>
                            <a:gd name="connsiteY4" fmla="*/ 0 h 1609725"/>
                            <a:gd name="connsiteX0" fmla="*/ 0 w 4400550"/>
                            <a:gd name="connsiteY0" fmla="*/ 0 h 1619250"/>
                            <a:gd name="connsiteX1" fmla="*/ 4400550 w 4400550"/>
                            <a:gd name="connsiteY1" fmla="*/ 0 h 1619250"/>
                            <a:gd name="connsiteX2" fmla="*/ 4391025 w 4400550"/>
                            <a:gd name="connsiteY2" fmla="*/ 1619250 h 1619250"/>
                            <a:gd name="connsiteX3" fmla="*/ 0 w 4400550"/>
                            <a:gd name="connsiteY3" fmla="*/ 1609725 h 1619250"/>
                            <a:gd name="connsiteX4" fmla="*/ 0 w 4400550"/>
                            <a:gd name="connsiteY4" fmla="*/ 0 h 161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619250">
                              <a:moveTo>
                                <a:pt x="0" y="0"/>
                              </a:moveTo>
                              <a:lnTo>
                                <a:pt x="4400550" y="0"/>
                              </a:lnTo>
                              <a:lnTo>
                                <a:pt x="4391025" y="1619250"/>
                              </a:lnTo>
                              <a:lnTo>
                                <a:pt x="0" y="1609725"/>
                              </a:lnTo>
                              <a:lnTo>
                                <a:pt x="0" y="0"/>
                              </a:lnTo>
                              <a:close/>
                            </a:path>
                          </a:pathLst>
                        </a:custGeom>
                        <a:noFill/>
                        <a:ln w="9525">
                          <a:solidFill>
                            <a:srgbClr val="000000"/>
                          </a:solidFill>
                          <a:miter lim="800000"/>
                          <a:headEnd/>
                          <a:tailEnd/>
                        </a:ln>
                      </wps:spPr>
                      <wps:txbx>
                        <w:txbxContent>
                          <w:p w14:paraId="4FA4B3AE" w14:textId="6203D427" w:rsidR="007B7BF2" w:rsidRPr="00D012D3" w:rsidRDefault="003916B1" w:rsidP="007B7BF2">
                            <w:pPr>
                              <w:rPr>
                                <w:iCs/>
                                <w:color w:val="004F71"/>
                              </w:rPr>
                            </w:pPr>
                            <w:r w:rsidRPr="00D012D3">
                              <w:rPr>
                                <w:iCs/>
                                <w:color w:val="004F71"/>
                              </w:rPr>
                              <w:t>T</w:t>
                            </w:r>
                            <w:r w:rsidR="007B7BF2" w:rsidRPr="00D012D3">
                              <w:rPr>
                                <w:iCs/>
                                <w:color w:val="004F71"/>
                              </w:rPr>
                              <w:t xml:space="preserve">his template </w:t>
                            </w:r>
                            <w:r w:rsidRPr="00D012D3">
                              <w:rPr>
                                <w:iCs/>
                                <w:color w:val="004F71"/>
                              </w:rPr>
                              <w:t>will</w:t>
                            </w:r>
                            <w:r w:rsidR="007B7BF2" w:rsidRPr="00D012D3">
                              <w:rPr>
                                <w:iCs/>
                                <w:color w:val="004F71"/>
                              </w:rPr>
                              <w:t xml:space="preserve"> help guide your submission for review by the 20</w:t>
                            </w:r>
                            <w:r w:rsidR="00235BE3" w:rsidRPr="00D012D3">
                              <w:rPr>
                                <w:iCs/>
                                <w:color w:val="004F71"/>
                              </w:rPr>
                              <w:t>2</w:t>
                            </w:r>
                            <w:r w:rsidR="007A0564">
                              <w:rPr>
                                <w:iCs/>
                                <w:color w:val="004F71"/>
                              </w:rPr>
                              <w:t xml:space="preserve">4 </w:t>
                            </w:r>
                            <w:r w:rsidR="007B7BF2" w:rsidRPr="00D012D3">
                              <w:rPr>
                                <w:iCs/>
                                <w:color w:val="004F71"/>
                              </w:rPr>
                              <w:t xml:space="preserve">NASCA Awards </w:t>
                            </w:r>
                            <w:r w:rsidR="00DF7FBC" w:rsidRPr="00D012D3">
                              <w:rPr>
                                <w:iCs/>
                                <w:color w:val="004F71"/>
                              </w:rPr>
                              <w:t>Judges</w:t>
                            </w:r>
                            <w:r w:rsidR="007B7BF2" w:rsidRPr="00D012D3">
                              <w:rPr>
                                <w:iCs/>
                                <w:color w:val="004F71"/>
                              </w:rPr>
                              <w:t>. It is recommended that you keep the headings as they are provided in this template</w:t>
                            </w:r>
                            <w:r w:rsidR="00F961BD" w:rsidRPr="00D012D3">
                              <w:rPr>
                                <w:iCs/>
                                <w:color w:val="004F71"/>
                              </w:rPr>
                              <w:t xml:space="preserve"> for</w:t>
                            </w:r>
                            <w:r w:rsidR="007B7BF2" w:rsidRPr="00D012D3">
                              <w:rPr>
                                <w:iCs/>
                                <w:color w:val="004F71"/>
                              </w:rPr>
                              <w:t xml:space="preserve"> committee </w:t>
                            </w:r>
                            <w:r w:rsidR="00F961BD" w:rsidRPr="00D012D3">
                              <w:rPr>
                                <w:iCs/>
                                <w:color w:val="004F71"/>
                              </w:rPr>
                              <w:t>review</w:t>
                            </w:r>
                            <w:r w:rsidR="007B7BF2" w:rsidRPr="00D012D3">
                              <w:rPr>
                                <w:iCs/>
                                <w:color w:val="004F71"/>
                              </w:rPr>
                              <w:t xml:space="preserve">. </w:t>
                            </w:r>
                            <w:r w:rsidR="00F961BD" w:rsidRPr="00D012D3">
                              <w:rPr>
                                <w:iCs/>
                                <w:color w:val="004F71"/>
                              </w:rPr>
                              <w:t xml:space="preserve">You may </w:t>
                            </w:r>
                            <w:r w:rsidR="007B7BF2" w:rsidRPr="00D012D3">
                              <w:rPr>
                                <w:iCs/>
                                <w:color w:val="004F71"/>
                              </w:rPr>
                              <w:t xml:space="preserve">delete the guideline text </w:t>
                            </w:r>
                            <w:r w:rsidR="00F961BD" w:rsidRPr="00D012D3">
                              <w:rPr>
                                <w:iCs/>
                                <w:color w:val="004F71"/>
                              </w:rPr>
                              <w:t xml:space="preserve">in </w:t>
                            </w:r>
                            <w:r w:rsidR="007B7BF2" w:rsidRPr="00D012D3">
                              <w:rPr>
                                <w:iCs/>
                                <w:color w:val="004F71"/>
                              </w:rPr>
                              <w:t>this template</w:t>
                            </w:r>
                            <w:r w:rsidR="00F961BD" w:rsidRPr="00D012D3">
                              <w:rPr>
                                <w:iCs/>
                                <w:color w:val="004F71"/>
                              </w:rPr>
                              <w:t>;</w:t>
                            </w:r>
                            <w:r w:rsidR="007B7BF2" w:rsidRPr="00D012D3">
                              <w:rPr>
                                <w:iCs/>
                                <w:color w:val="004F71"/>
                              </w:rPr>
                              <w:t xml:space="preserve"> it i</w:t>
                            </w:r>
                            <w:r w:rsidR="00661EEB" w:rsidRPr="00D012D3">
                              <w:rPr>
                                <w:iCs/>
                                <w:color w:val="004F71"/>
                              </w:rPr>
                              <w:t xml:space="preserve">s listed to note how the </w:t>
                            </w:r>
                            <w:r w:rsidR="007B7BF2" w:rsidRPr="00D012D3">
                              <w:rPr>
                                <w:iCs/>
                                <w:color w:val="004F71"/>
                              </w:rPr>
                              <w:t xml:space="preserve">committee evaluates each category and </w:t>
                            </w:r>
                            <w:r w:rsidR="00661EEB" w:rsidRPr="00D012D3">
                              <w:rPr>
                                <w:iCs/>
                                <w:color w:val="004F71"/>
                              </w:rPr>
                              <w:t>will</w:t>
                            </w:r>
                            <w:r w:rsidR="007B7BF2" w:rsidRPr="00D012D3">
                              <w:rPr>
                                <w:iCs/>
                                <w:color w:val="004F71"/>
                              </w:rPr>
                              <w:t xml:space="preserve"> not count </w:t>
                            </w:r>
                            <w:r w:rsidR="00661EEB" w:rsidRPr="00D012D3">
                              <w:rPr>
                                <w:iCs/>
                                <w:color w:val="004F71"/>
                              </w:rPr>
                              <w:t>against</w:t>
                            </w:r>
                            <w:r w:rsidR="007B7BF2" w:rsidRPr="00D012D3">
                              <w:rPr>
                                <w:iCs/>
                                <w:color w:val="004F71"/>
                              </w:rPr>
                              <w:t xml:space="preserve"> your page limits. </w:t>
                            </w:r>
                          </w:p>
                          <w:p w14:paraId="59684FD4" w14:textId="5D44868C" w:rsidR="007B7BF2" w:rsidRPr="00D012D3" w:rsidRDefault="007B7BF2">
                            <w:pPr>
                              <w:rPr>
                                <w:color w:val="004F7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95BC" id="_x0000_s1027" style="position:absolute;margin-left:-22.3pt;margin-top:36.95pt;width:346.5pt;height:83.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4400550,16192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" adj="-11796480,,5400" path="m,l4400550,r-9525,1619250l,1609725,,xe" filled="f">
                <v:stroke joinstyle="miter"/>
                <v:formulas/>
                <v:path o:connecttype="custom" o:connectlocs="0,0;4400550,0;4391025,1059873;0,1053638;0,0" o:connectangles="0,0,0,0,0" textboxrect="0,0,4400550,1619250"/>
                <v:textbox>
                  <w:txbxContent>
                    <w:p w14:paraId="4FA4B3AE" w14:textId="6203D427" w:rsidR="007B7BF2" w:rsidRPr="00D012D3" w:rsidRDefault="003916B1" w:rsidP="007B7BF2">
                      <w:pPr>
                        <w:rPr>
                          <w:iCs/>
                          <w:color w:val="004F71"/>
                        </w:rPr>
                      </w:pPr>
                      <w:r w:rsidRPr="00D012D3">
                        <w:rPr>
                          <w:iCs/>
                          <w:color w:val="004F71"/>
                        </w:rPr>
                        <w:t>T</w:t>
                      </w:r>
                      <w:r w:rsidR="007B7BF2" w:rsidRPr="00D012D3">
                        <w:rPr>
                          <w:iCs/>
                          <w:color w:val="004F71"/>
                        </w:rPr>
                        <w:t xml:space="preserve">his template </w:t>
                      </w:r>
                      <w:r w:rsidRPr="00D012D3">
                        <w:rPr>
                          <w:iCs/>
                          <w:color w:val="004F71"/>
                        </w:rPr>
                        <w:t>will</w:t>
                      </w:r>
                      <w:r w:rsidR="007B7BF2" w:rsidRPr="00D012D3">
                        <w:rPr>
                          <w:iCs/>
                          <w:color w:val="004F71"/>
                        </w:rPr>
                        <w:t xml:space="preserve"> help guide your submission for review by the 20</w:t>
                      </w:r>
                      <w:r w:rsidR="00235BE3" w:rsidRPr="00D012D3">
                        <w:rPr>
                          <w:iCs/>
                          <w:color w:val="004F71"/>
                        </w:rPr>
                        <w:t>2</w:t>
                      </w:r>
                      <w:r w:rsidR="007A0564">
                        <w:rPr>
                          <w:iCs/>
                          <w:color w:val="004F71"/>
                        </w:rPr>
                        <w:t xml:space="preserve">4 </w:t>
                      </w:r>
                      <w:r w:rsidR="007B7BF2" w:rsidRPr="00D012D3">
                        <w:rPr>
                          <w:iCs/>
                          <w:color w:val="004F71"/>
                        </w:rPr>
                        <w:t xml:space="preserve">NASCA Awards </w:t>
                      </w:r>
                      <w:r w:rsidR="00DF7FBC" w:rsidRPr="00D012D3">
                        <w:rPr>
                          <w:iCs/>
                          <w:color w:val="004F71"/>
                        </w:rPr>
                        <w:t>Judges</w:t>
                      </w:r>
                      <w:r w:rsidR="007B7BF2" w:rsidRPr="00D012D3">
                        <w:rPr>
                          <w:iCs/>
                          <w:color w:val="004F71"/>
                        </w:rPr>
                        <w:t>. It is recommended that you keep the headings as they are provided in this template</w:t>
                      </w:r>
                      <w:r w:rsidR="00F961BD" w:rsidRPr="00D012D3">
                        <w:rPr>
                          <w:iCs/>
                          <w:color w:val="004F71"/>
                        </w:rPr>
                        <w:t xml:space="preserve"> for</w:t>
                      </w:r>
                      <w:r w:rsidR="007B7BF2" w:rsidRPr="00D012D3">
                        <w:rPr>
                          <w:iCs/>
                          <w:color w:val="004F71"/>
                        </w:rPr>
                        <w:t xml:space="preserve"> committee </w:t>
                      </w:r>
                      <w:r w:rsidR="00F961BD" w:rsidRPr="00D012D3">
                        <w:rPr>
                          <w:iCs/>
                          <w:color w:val="004F71"/>
                        </w:rPr>
                        <w:t>review</w:t>
                      </w:r>
                      <w:r w:rsidR="007B7BF2" w:rsidRPr="00D012D3">
                        <w:rPr>
                          <w:iCs/>
                          <w:color w:val="004F71"/>
                        </w:rPr>
                        <w:t xml:space="preserve">. </w:t>
                      </w:r>
                      <w:r w:rsidR="00F961BD" w:rsidRPr="00D012D3">
                        <w:rPr>
                          <w:iCs/>
                          <w:color w:val="004F71"/>
                        </w:rPr>
                        <w:t xml:space="preserve">You may </w:t>
                      </w:r>
                      <w:r w:rsidR="007B7BF2" w:rsidRPr="00D012D3">
                        <w:rPr>
                          <w:iCs/>
                          <w:color w:val="004F71"/>
                        </w:rPr>
                        <w:t xml:space="preserve">delete the guideline text </w:t>
                      </w:r>
                      <w:r w:rsidR="00F961BD" w:rsidRPr="00D012D3">
                        <w:rPr>
                          <w:iCs/>
                          <w:color w:val="004F71"/>
                        </w:rPr>
                        <w:t xml:space="preserve">in </w:t>
                      </w:r>
                      <w:r w:rsidR="007B7BF2" w:rsidRPr="00D012D3">
                        <w:rPr>
                          <w:iCs/>
                          <w:color w:val="004F71"/>
                        </w:rPr>
                        <w:t>this template</w:t>
                      </w:r>
                      <w:r w:rsidR="00F961BD" w:rsidRPr="00D012D3">
                        <w:rPr>
                          <w:iCs/>
                          <w:color w:val="004F71"/>
                        </w:rPr>
                        <w:t>;</w:t>
                      </w:r>
                      <w:r w:rsidR="007B7BF2" w:rsidRPr="00D012D3">
                        <w:rPr>
                          <w:iCs/>
                          <w:color w:val="004F71"/>
                        </w:rPr>
                        <w:t xml:space="preserve"> it i</w:t>
                      </w:r>
                      <w:r w:rsidR="00661EEB" w:rsidRPr="00D012D3">
                        <w:rPr>
                          <w:iCs/>
                          <w:color w:val="004F71"/>
                        </w:rPr>
                        <w:t xml:space="preserve">s listed to note how the </w:t>
                      </w:r>
                      <w:r w:rsidR="007B7BF2" w:rsidRPr="00D012D3">
                        <w:rPr>
                          <w:iCs/>
                          <w:color w:val="004F71"/>
                        </w:rPr>
                        <w:t xml:space="preserve">committee evaluates each category and </w:t>
                      </w:r>
                      <w:r w:rsidR="00661EEB" w:rsidRPr="00D012D3">
                        <w:rPr>
                          <w:iCs/>
                          <w:color w:val="004F71"/>
                        </w:rPr>
                        <w:t>will</w:t>
                      </w:r>
                      <w:r w:rsidR="007B7BF2" w:rsidRPr="00D012D3">
                        <w:rPr>
                          <w:iCs/>
                          <w:color w:val="004F71"/>
                        </w:rPr>
                        <w:t xml:space="preserve"> not count </w:t>
                      </w:r>
                      <w:r w:rsidR="00661EEB" w:rsidRPr="00D012D3">
                        <w:rPr>
                          <w:iCs/>
                          <w:color w:val="004F71"/>
                        </w:rPr>
                        <w:t>against</w:t>
                      </w:r>
                      <w:r w:rsidR="007B7BF2" w:rsidRPr="00D012D3">
                        <w:rPr>
                          <w:iCs/>
                          <w:color w:val="004F71"/>
                        </w:rPr>
                        <w:t xml:space="preserve"> your page limits. </w:t>
                      </w:r>
                    </w:p>
                    <w:p w14:paraId="59684FD4" w14:textId="5D44868C" w:rsidR="007B7BF2" w:rsidRPr="00D012D3" w:rsidRDefault="007B7BF2">
                      <w:pPr>
                        <w:rPr>
                          <w:color w:val="004F71"/>
                        </w:rPr>
                      </w:pPr>
                    </w:p>
                  </w:txbxContent>
                </v:textbox>
                <w10:wrap anchorx="margin"/>
              </v:shape>
            </w:pict>
          </mc:Fallback>
        </mc:AlternateContent>
      </w:r>
      <w:r>
        <w:rPr>
          <w:rFonts w:ascii="Verdana" w:hAnsi="Verdana"/>
          <w:sz w:val="44"/>
          <w:szCs w:val="44"/>
        </w:rPr>
        <w:tab/>
      </w:r>
    </w:p>
    <w:p w14:paraId="341590DB" w14:textId="2178B778" w:rsidR="00714EF0" w:rsidRDefault="00714EF0" w:rsidP="00FA24F6">
      <w:pPr>
        <w:jc w:val="right"/>
      </w:pPr>
    </w:p>
    <w:p w14:paraId="018FD286" w14:textId="411447D0" w:rsidR="00714EF0" w:rsidRDefault="00714EF0">
      <w:pPr>
        <w:rPr>
          <w:i/>
        </w:rPr>
      </w:pPr>
    </w:p>
    <w:p w14:paraId="2CC3AB27" w14:textId="17ACC912" w:rsidR="007B7BF2" w:rsidRDefault="007B7BF2">
      <w:pPr>
        <w:rPr>
          <w:i/>
        </w:rPr>
      </w:pPr>
    </w:p>
    <w:p w14:paraId="62168598" w14:textId="102FC49F" w:rsidR="007B7BF2" w:rsidRDefault="007A0564">
      <w:pPr>
        <w:rPr>
          <w:i/>
        </w:rPr>
      </w:pPr>
      <w:r>
        <w:rPr>
          <w:noProof/>
        </w:rPr>
        <mc:AlternateContent>
          <mc:Choice Requires="wps">
            <w:drawing>
              <wp:anchor distT="45720" distB="45720" distL="114300" distR="114300" simplePos="0" relativeHeight="251658583" behindDoc="0" locked="0" layoutInCell="1" allowOverlap="1" wp14:anchorId="48664B53" wp14:editId="16D69924">
                <wp:simplePos x="0" y="0"/>
                <wp:positionH relativeFrom="column">
                  <wp:posOffset>-278765</wp:posOffset>
                </wp:positionH>
                <wp:positionV relativeFrom="paragraph">
                  <wp:posOffset>354330</wp:posOffset>
                </wp:positionV>
                <wp:extent cx="3152140" cy="657225"/>
                <wp:effectExtent l="0" t="0" r="1016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657225"/>
                        </a:xfrm>
                        <a:prstGeom prst="rect">
                          <a:avLst/>
                        </a:prstGeom>
                        <a:noFill/>
                        <a:ln w="9525">
                          <a:solidFill>
                            <a:srgbClr val="000000"/>
                          </a:solidFill>
                          <a:miter lim="800000"/>
                          <a:headEnd/>
                          <a:tailEnd/>
                        </a:ln>
                      </wps:spPr>
                      <wps:txbx>
                        <w:txbxContent>
                          <w:p w14:paraId="24ABEA1D" w14:textId="4BB133FC" w:rsidR="00047CE1" w:rsidRPr="00D012D3" w:rsidRDefault="00047CE1">
                            <w:pPr>
                              <w:rPr>
                                <w:iCs/>
                                <w:color w:val="004F71"/>
                              </w:rPr>
                            </w:pPr>
                            <w:r w:rsidRPr="00D012D3">
                              <w:rPr>
                                <w:iCs/>
                                <w:color w:val="004F71"/>
                              </w:rPr>
                              <w:t xml:space="preserve">Please review </w:t>
                            </w:r>
                            <w:r w:rsidRPr="00D012D3">
                              <w:rPr>
                                <w:b/>
                                <w:bCs/>
                                <w:iCs/>
                                <w:color w:val="004F71"/>
                              </w:rPr>
                              <w:t>guidelines and eligibility</w:t>
                            </w:r>
                            <w:r w:rsidR="003B6199" w:rsidRPr="00D012D3">
                              <w:rPr>
                                <w:iCs/>
                                <w:color w:val="004F71"/>
                              </w:rPr>
                              <w:t xml:space="preserve"> and s</w:t>
                            </w:r>
                            <w:r w:rsidRPr="00D012D3">
                              <w:rPr>
                                <w:iCs/>
                                <w:color w:val="004F71"/>
                              </w:rPr>
                              <w:t xml:space="preserve">ubmit the completed </w:t>
                            </w:r>
                            <w:r w:rsidRPr="00D012D3">
                              <w:rPr>
                                <w:b/>
                                <w:bCs/>
                                <w:iCs/>
                                <w:color w:val="004F71"/>
                              </w:rPr>
                              <w:t xml:space="preserve">application </w:t>
                            </w:r>
                            <w:r w:rsidR="00833D46" w:rsidRPr="00D012D3">
                              <w:rPr>
                                <w:b/>
                                <w:bCs/>
                                <w:iCs/>
                                <w:color w:val="004F71"/>
                              </w:rPr>
                              <w:t>by Ju</w:t>
                            </w:r>
                            <w:r w:rsidR="001F14BB">
                              <w:rPr>
                                <w:b/>
                                <w:bCs/>
                                <w:iCs/>
                                <w:color w:val="004F71"/>
                              </w:rPr>
                              <w:t xml:space="preserve">ne </w:t>
                            </w:r>
                            <w:r w:rsidR="00101CB3">
                              <w:rPr>
                                <w:b/>
                                <w:bCs/>
                                <w:iCs/>
                                <w:color w:val="004F71"/>
                              </w:rPr>
                              <w:t>3</w:t>
                            </w:r>
                            <w:r w:rsidR="007A0564">
                              <w:rPr>
                                <w:b/>
                                <w:bCs/>
                                <w:iCs/>
                                <w:color w:val="004F71"/>
                              </w:rPr>
                              <w:t>, 2024</w:t>
                            </w:r>
                            <w:r w:rsidRPr="00D012D3">
                              <w:rPr>
                                <w:iCs/>
                                <w:color w:val="004F71"/>
                              </w:rPr>
                              <w:t>.</w:t>
                            </w:r>
                            <w:r w:rsidR="003B74BE" w:rsidRPr="00D012D3">
                              <w:rPr>
                                <w:iCs/>
                                <w:color w:val="004F71"/>
                              </w:rPr>
                              <w:t xml:space="preserve">  For </w:t>
                            </w:r>
                            <w:r w:rsidRPr="00D012D3">
                              <w:rPr>
                                <w:iCs/>
                                <w:color w:val="004F71"/>
                              </w:rPr>
                              <w:t xml:space="preserve">questions contact </w:t>
                            </w:r>
                            <w:r w:rsidR="007A0564">
                              <w:rPr>
                                <w:b/>
                                <w:bCs/>
                                <w:iCs/>
                                <w:color w:val="004F71"/>
                              </w:rPr>
                              <w:t>programs</w:t>
                            </w:r>
                            <w:r w:rsidR="00101CB3">
                              <w:rPr>
                                <w:b/>
                                <w:bCs/>
                                <w:iCs/>
                                <w:color w:val="004F71"/>
                              </w:rPr>
                              <w:t>@nasca.org</w:t>
                            </w:r>
                            <w:r w:rsidR="00833D46" w:rsidRPr="00D012D3">
                              <w:rPr>
                                <w:b/>
                                <w:bCs/>
                                <w:iCs/>
                                <w:color w:val="004F7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64B53" id="_x0000_t202" coordsize="21600,21600" o:spt="202" path="m,l,21600r21600,l21600,xe">
                <v:stroke joinstyle="miter"/>
                <v:path gradientshapeok="t" o:connecttype="rect"/>
              </v:shapetype>
              <v:shape id="_x0000_s1028" type="#_x0000_t202" style="position:absolute;margin-left:-21.95pt;margin-top:27.9pt;width:248.2pt;height:51.75pt;z-index:2516585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" filled="f">
                <v:textbox>
                  <w:txbxContent>
                    <w:p w14:paraId="24ABEA1D" w14:textId="4BB133FC" w:rsidR="00047CE1" w:rsidRPr="00D012D3" w:rsidRDefault="00047CE1">
                      <w:pPr>
                        <w:rPr>
                          <w:iCs/>
                          <w:color w:val="004F71"/>
                        </w:rPr>
                      </w:pPr>
                      <w:r w:rsidRPr="00D012D3">
                        <w:rPr>
                          <w:iCs/>
                          <w:color w:val="004F71"/>
                        </w:rPr>
                        <w:t xml:space="preserve">Please review </w:t>
                      </w:r>
                      <w:r w:rsidRPr="00D012D3">
                        <w:rPr>
                          <w:b/>
                          <w:bCs/>
                          <w:iCs/>
                          <w:color w:val="004F71"/>
                        </w:rPr>
                        <w:t>guidelines and eligibility</w:t>
                      </w:r>
                      <w:r w:rsidR="003B6199" w:rsidRPr="00D012D3">
                        <w:rPr>
                          <w:iCs/>
                          <w:color w:val="004F71"/>
                        </w:rPr>
                        <w:t xml:space="preserve"> and s</w:t>
                      </w:r>
                      <w:r w:rsidRPr="00D012D3">
                        <w:rPr>
                          <w:iCs/>
                          <w:color w:val="004F71"/>
                        </w:rPr>
                        <w:t xml:space="preserve">ubmit the completed </w:t>
                      </w:r>
                      <w:r w:rsidRPr="00D012D3">
                        <w:rPr>
                          <w:b/>
                          <w:bCs/>
                          <w:iCs/>
                          <w:color w:val="004F71"/>
                        </w:rPr>
                        <w:t xml:space="preserve">application </w:t>
                      </w:r>
                      <w:r w:rsidR="00833D46" w:rsidRPr="00D012D3">
                        <w:rPr>
                          <w:b/>
                          <w:bCs/>
                          <w:iCs/>
                          <w:color w:val="004F71"/>
                        </w:rPr>
                        <w:t>by Ju</w:t>
                      </w:r>
                      <w:r w:rsidR="001F14BB">
                        <w:rPr>
                          <w:b/>
                          <w:bCs/>
                          <w:iCs/>
                          <w:color w:val="004F71"/>
                        </w:rPr>
                        <w:t xml:space="preserve">ne </w:t>
                      </w:r>
                      <w:r w:rsidR="00101CB3">
                        <w:rPr>
                          <w:b/>
                          <w:bCs/>
                          <w:iCs/>
                          <w:color w:val="004F71"/>
                        </w:rPr>
                        <w:t>3</w:t>
                      </w:r>
                      <w:r w:rsidR="007A0564">
                        <w:rPr>
                          <w:b/>
                          <w:bCs/>
                          <w:iCs/>
                          <w:color w:val="004F71"/>
                        </w:rPr>
                        <w:t>, 2024</w:t>
                      </w:r>
                      <w:r w:rsidRPr="00D012D3">
                        <w:rPr>
                          <w:iCs/>
                          <w:color w:val="004F71"/>
                        </w:rPr>
                        <w:t>.</w:t>
                      </w:r>
                      <w:r w:rsidR="003B74BE" w:rsidRPr="00D012D3">
                        <w:rPr>
                          <w:iCs/>
                          <w:color w:val="004F71"/>
                        </w:rPr>
                        <w:t xml:space="preserve">  For </w:t>
                      </w:r>
                      <w:r w:rsidRPr="00D012D3">
                        <w:rPr>
                          <w:iCs/>
                          <w:color w:val="004F71"/>
                        </w:rPr>
                        <w:t xml:space="preserve">questions contact </w:t>
                      </w:r>
                      <w:r w:rsidR="007A0564">
                        <w:rPr>
                          <w:b/>
                          <w:bCs/>
                          <w:iCs/>
                          <w:color w:val="004F71"/>
                        </w:rPr>
                        <w:t>programs</w:t>
                      </w:r>
                      <w:r w:rsidR="00101CB3">
                        <w:rPr>
                          <w:b/>
                          <w:bCs/>
                          <w:iCs/>
                          <w:color w:val="004F71"/>
                        </w:rPr>
                        <w:t>@nasca.org</w:t>
                      </w:r>
                      <w:r w:rsidR="00833D46" w:rsidRPr="00D012D3">
                        <w:rPr>
                          <w:b/>
                          <w:bCs/>
                          <w:iCs/>
                          <w:color w:val="004F71"/>
                        </w:rPr>
                        <w:t xml:space="preserve"> </w:t>
                      </w:r>
                    </w:p>
                  </w:txbxContent>
                </v:textbox>
              </v:shape>
            </w:pict>
          </mc:Fallback>
        </mc:AlternateContent>
      </w:r>
    </w:p>
    <w:p w14:paraId="21A8E566" w14:textId="05224EA5" w:rsidR="007B7BF2" w:rsidRDefault="007B7BF2"/>
    <w:p w14:paraId="058C1D66" w14:textId="499287BE" w:rsidR="00714EF0" w:rsidRDefault="00714EF0"/>
    <w:p w14:paraId="6B5086CE" w14:textId="3994936E" w:rsidR="00714EF0" w:rsidRDefault="00714EF0"/>
    <w:p w14:paraId="2129FC7E" w14:textId="7B0D32FC" w:rsidR="006D599A" w:rsidRDefault="006D599A">
      <w:pPr>
        <w:rPr>
          <w:rFonts w:ascii="Verdana" w:hAnsi="Verdana"/>
          <w:b/>
          <w:color w:val="2F5496" w:themeColor="accent1" w:themeShade="BF"/>
          <w:sz w:val="28"/>
          <w:szCs w:val="28"/>
        </w:rPr>
      </w:pPr>
    </w:p>
    <w:p w14:paraId="68555388" w14:textId="46C13C93" w:rsidR="00833D46" w:rsidRDefault="00833D46" w:rsidP="00BC46F9">
      <w:pPr>
        <w:rPr>
          <w:rFonts w:ascii="Verdana" w:hAnsi="Verdana"/>
          <w:sz w:val="20"/>
          <w:szCs w:val="20"/>
        </w:rPr>
      </w:pPr>
    </w:p>
    <w:p w14:paraId="3F65CC10" w14:textId="202B6028" w:rsidR="00833D46" w:rsidRDefault="00833D46" w:rsidP="00BC46F9">
      <w:pPr>
        <w:rPr>
          <w:rFonts w:ascii="Verdana" w:hAnsi="Verdana"/>
          <w:sz w:val="20"/>
          <w:szCs w:val="20"/>
        </w:rPr>
      </w:pPr>
    </w:p>
    <w:p w14:paraId="61989439" w14:textId="600EEC76" w:rsidR="00A10488" w:rsidRDefault="43BDB840" w:rsidP="00BC46F9">
      <w:pPr>
        <w:rPr>
          <w:rFonts w:ascii="Verdana" w:hAnsi="Verdana"/>
          <w:sz w:val="20"/>
          <w:szCs w:val="20"/>
        </w:rPr>
      </w:pPr>
      <w:r w:rsidRPr="43BDB840">
        <w:rPr>
          <w:rFonts w:ascii="Verdana" w:hAnsi="Verdana"/>
          <w:sz w:val="20"/>
          <w:szCs w:val="20"/>
        </w:rPr>
        <w:lastRenderedPageBreak/>
        <w:t xml:space="preserve">The Innovation in State Government Award will be awarded in each of seven categories to highlight new and innovative programs or projects that have produced efficiencies in the state based upon review and analysis.  </w:t>
      </w:r>
    </w:p>
    <w:p w14:paraId="47E3DA39" w14:textId="77777777" w:rsidR="00A10488" w:rsidRPr="00A10488" w:rsidRDefault="00A10488" w:rsidP="00A10488">
      <w:pPr>
        <w:rPr>
          <w:rFonts w:ascii="Verdana" w:hAnsi="Verdana"/>
          <w:b/>
          <w:bCs/>
          <w:sz w:val="20"/>
          <w:szCs w:val="20"/>
        </w:rPr>
      </w:pPr>
      <w:r w:rsidRPr="00A10488">
        <w:rPr>
          <w:rFonts w:ascii="Verdana" w:hAnsi="Verdana"/>
          <w:b/>
          <w:bCs/>
          <w:sz w:val="20"/>
          <w:szCs w:val="20"/>
        </w:rPr>
        <w:t>Eligibility:</w:t>
      </w:r>
    </w:p>
    <w:p w14:paraId="70B69216" w14:textId="41523EE0" w:rsidR="00A10488" w:rsidRPr="00A10488" w:rsidRDefault="00A10488" w:rsidP="00A10488">
      <w:pPr>
        <w:rPr>
          <w:rFonts w:ascii="Verdana" w:hAnsi="Verdana"/>
          <w:sz w:val="20"/>
          <w:szCs w:val="20"/>
        </w:rPr>
      </w:pPr>
      <w:r w:rsidRPr="00A10488">
        <w:rPr>
          <w:rFonts w:ascii="Verdana" w:hAnsi="Verdana"/>
          <w:sz w:val="20"/>
          <w:szCs w:val="20"/>
        </w:rPr>
        <w:t>Nominations will be reviewed for eligibility and alignment with the category. The nominator will be notified of any concerns with the submission.</w:t>
      </w:r>
    </w:p>
    <w:p w14:paraId="270F4A22"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State must be a current member of </w:t>
      </w:r>
      <w:proofErr w:type="gramStart"/>
      <w:r w:rsidRPr="00A10488">
        <w:rPr>
          <w:rFonts w:ascii="Verdana" w:hAnsi="Verdana"/>
          <w:sz w:val="20"/>
          <w:szCs w:val="20"/>
        </w:rPr>
        <w:t>NASCA</w:t>
      </w:r>
      <w:proofErr w:type="gramEnd"/>
    </w:p>
    <w:p w14:paraId="109BC2CF"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Submissions must be made by State Chief Administrators (or equivalent) or other state member with the State Chief Administrator's </w:t>
      </w:r>
      <w:proofErr w:type="gramStart"/>
      <w:r w:rsidRPr="00A10488">
        <w:rPr>
          <w:rFonts w:ascii="Verdana" w:hAnsi="Verdana"/>
          <w:sz w:val="20"/>
          <w:szCs w:val="20"/>
        </w:rPr>
        <w:t>approval</w:t>
      </w:r>
      <w:proofErr w:type="gramEnd"/>
    </w:p>
    <w:p w14:paraId="428D4B7A"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Nominated programs/projects should have implemented within the last 24 </w:t>
      </w:r>
      <w:proofErr w:type="gramStart"/>
      <w:r w:rsidRPr="00A10488">
        <w:rPr>
          <w:rFonts w:ascii="Verdana" w:hAnsi="Verdana"/>
          <w:sz w:val="20"/>
          <w:szCs w:val="20"/>
        </w:rPr>
        <w:t>months</w:t>
      </w:r>
      <w:proofErr w:type="gramEnd"/>
    </w:p>
    <w:p w14:paraId="41955DB6"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Projects may be led by other agencies/departments, but staff from the administration department must have played a significant role in developing the program or project. (ex: HHS stockpile redesign, Department of Corrections </w:t>
      </w:r>
      <w:proofErr w:type="gramStart"/>
      <w:r w:rsidRPr="00A10488">
        <w:rPr>
          <w:rFonts w:ascii="Verdana" w:hAnsi="Verdana"/>
          <w:sz w:val="20"/>
          <w:szCs w:val="20"/>
        </w:rPr>
        <w:t>recruitment</w:t>
      </w:r>
      <w:proofErr w:type="gramEnd"/>
      <w:r w:rsidRPr="00A10488">
        <w:rPr>
          <w:rFonts w:ascii="Verdana" w:hAnsi="Verdana"/>
          <w:sz w:val="20"/>
          <w:szCs w:val="20"/>
        </w:rPr>
        <w:t xml:space="preserve"> and retention initiative)</w:t>
      </w:r>
    </w:p>
    <w:p w14:paraId="1A38F985"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Only one nomination per state is allowed in each category, not multiple categories. Contact headquraters@nasca.org if you need help on the category </w:t>
      </w:r>
      <w:proofErr w:type="gramStart"/>
      <w:r w:rsidRPr="00A10488">
        <w:rPr>
          <w:rFonts w:ascii="Verdana" w:hAnsi="Verdana"/>
          <w:sz w:val="20"/>
          <w:szCs w:val="20"/>
        </w:rPr>
        <w:t>selection</w:t>
      </w:r>
      <w:proofErr w:type="gramEnd"/>
    </w:p>
    <w:p w14:paraId="16C91419"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A state may only be recognized as the award winner in two categories, the two highest scoring projects will be </w:t>
      </w:r>
      <w:proofErr w:type="gramStart"/>
      <w:r w:rsidRPr="00A10488">
        <w:rPr>
          <w:rFonts w:ascii="Verdana" w:hAnsi="Verdana"/>
          <w:sz w:val="20"/>
          <w:szCs w:val="20"/>
        </w:rPr>
        <w:t>selected</w:t>
      </w:r>
      <w:proofErr w:type="gramEnd"/>
    </w:p>
    <w:p w14:paraId="3B14C013"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Only completed submissions will be </w:t>
      </w:r>
      <w:proofErr w:type="gramStart"/>
      <w:r w:rsidRPr="00A10488">
        <w:rPr>
          <w:rFonts w:ascii="Verdana" w:hAnsi="Verdana"/>
          <w:sz w:val="20"/>
          <w:szCs w:val="20"/>
        </w:rPr>
        <w:t>accepted</w:t>
      </w:r>
      <w:proofErr w:type="gramEnd"/>
    </w:p>
    <w:p w14:paraId="26196D33" w14:textId="77777777"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Submissions will only be accepted </w:t>
      </w:r>
      <w:proofErr w:type="gramStart"/>
      <w:r w:rsidRPr="00A10488">
        <w:rPr>
          <w:rFonts w:ascii="Verdana" w:hAnsi="Verdana"/>
          <w:sz w:val="20"/>
          <w:szCs w:val="20"/>
        </w:rPr>
        <w:t>online</w:t>
      </w:r>
      <w:proofErr w:type="gramEnd"/>
    </w:p>
    <w:p w14:paraId="510E91AF" w14:textId="387EFE44" w:rsidR="00A10488" w:rsidRPr="00A10488" w:rsidRDefault="00A10488" w:rsidP="00A10488">
      <w:pPr>
        <w:pStyle w:val="ListParagraph"/>
        <w:numPr>
          <w:ilvl w:val="0"/>
          <w:numId w:val="3"/>
        </w:numPr>
        <w:rPr>
          <w:rFonts w:ascii="Verdana" w:hAnsi="Verdana"/>
          <w:sz w:val="20"/>
          <w:szCs w:val="20"/>
        </w:rPr>
      </w:pPr>
      <w:r w:rsidRPr="00A10488">
        <w:rPr>
          <w:rFonts w:ascii="Verdana" w:hAnsi="Verdana"/>
          <w:sz w:val="20"/>
          <w:szCs w:val="20"/>
        </w:rPr>
        <w:t xml:space="preserve">Prior year submissions that were not awarded and have been updated can also be </w:t>
      </w:r>
      <w:proofErr w:type="gramStart"/>
      <w:r w:rsidRPr="00A10488">
        <w:rPr>
          <w:rFonts w:ascii="Verdana" w:hAnsi="Verdana"/>
          <w:sz w:val="20"/>
          <w:szCs w:val="20"/>
        </w:rPr>
        <w:t>submitted</w:t>
      </w:r>
      <w:proofErr w:type="gramEnd"/>
    </w:p>
    <w:p w14:paraId="374F3E36" w14:textId="23033206" w:rsidR="00815A48" w:rsidRPr="00815A48" w:rsidRDefault="5C23E8FB" w:rsidP="00815A48">
      <w:pPr>
        <w:rPr>
          <w:rFonts w:ascii="Verdana" w:hAnsi="Verdana"/>
          <w:b/>
          <w:bCs/>
          <w:sz w:val="20"/>
          <w:szCs w:val="20"/>
        </w:rPr>
      </w:pPr>
      <w:r w:rsidRPr="5C23E8FB">
        <w:rPr>
          <w:rFonts w:ascii="Verdana" w:hAnsi="Verdana"/>
          <w:b/>
          <w:bCs/>
          <w:sz w:val="20"/>
          <w:szCs w:val="20"/>
        </w:rPr>
        <w:t>202</w:t>
      </w:r>
      <w:r w:rsidR="007A0564">
        <w:rPr>
          <w:rFonts w:ascii="Verdana" w:hAnsi="Verdana"/>
          <w:b/>
          <w:bCs/>
          <w:sz w:val="20"/>
          <w:szCs w:val="20"/>
        </w:rPr>
        <w:t>4</w:t>
      </w:r>
      <w:r w:rsidRPr="5C23E8FB">
        <w:rPr>
          <w:rFonts w:ascii="Verdana" w:hAnsi="Verdana"/>
          <w:b/>
          <w:bCs/>
          <w:sz w:val="20"/>
          <w:szCs w:val="20"/>
        </w:rPr>
        <w:t xml:space="preserve"> Categories:</w:t>
      </w:r>
    </w:p>
    <w:p w14:paraId="3E0D4EB6" w14:textId="6BDB3053" w:rsidR="00815A48" w:rsidRPr="00815A48" w:rsidRDefault="5C23E8FB" w:rsidP="00815A48">
      <w:pPr>
        <w:pStyle w:val="ListParagraph"/>
        <w:numPr>
          <w:ilvl w:val="0"/>
          <w:numId w:val="4"/>
        </w:numPr>
        <w:rPr>
          <w:rFonts w:ascii="Verdana" w:hAnsi="Verdana"/>
          <w:sz w:val="20"/>
          <w:szCs w:val="20"/>
        </w:rPr>
      </w:pPr>
      <w:r w:rsidRPr="5C23E8FB">
        <w:rPr>
          <w:rFonts w:ascii="Verdana" w:hAnsi="Verdana"/>
          <w:b/>
          <w:bCs/>
          <w:sz w:val="20"/>
          <w:szCs w:val="20"/>
        </w:rPr>
        <w:t>Customer Service &amp; Experience</w:t>
      </w:r>
      <w:r w:rsidRPr="5C23E8FB">
        <w:rPr>
          <w:rFonts w:ascii="Verdana" w:hAnsi="Verdana"/>
          <w:sz w:val="20"/>
          <w:szCs w:val="20"/>
        </w:rPr>
        <w:t>: Projects showcase a dedication to internal customer service strategies; building customer agency confidence, trust, and cross-boundary collaboration.</w:t>
      </w:r>
    </w:p>
    <w:p w14:paraId="1F916746" w14:textId="02A48BC4" w:rsidR="00815A48" w:rsidRPr="00815A48" w:rsidRDefault="5C23E8FB" w:rsidP="00815A48">
      <w:pPr>
        <w:pStyle w:val="ListParagraph"/>
        <w:numPr>
          <w:ilvl w:val="0"/>
          <w:numId w:val="4"/>
        </w:numPr>
        <w:rPr>
          <w:rFonts w:ascii="Verdana" w:hAnsi="Verdana"/>
          <w:sz w:val="20"/>
          <w:szCs w:val="20"/>
        </w:rPr>
      </w:pPr>
      <w:r w:rsidRPr="5C23E8FB">
        <w:rPr>
          <w:rFonts w:ascii="Verdana" w:hAnsi="Verdana"/>
          <w:b/>
          <w:bCs/>
          <w:sz w:val="20"/>
          <w:szCs w:val="20"/>
        </w:rPr>
        <w:t>Digital Services, Data Management, Analytics &amp; Visualization</w:t>
      </w:r>
      <w:r w:rsidRPr="5C23E8FB">
        <w:rPr>
          <w:rFonts w:ascii="Verdana" w:hAnsi="Verdana"/>
          <w:sz w:val="20"/>
          <w:szCs w:val="20"/>
        </w:rPr>
        <w:t>: Projects showcase the transformative power of data for decision making and insight examples (e.g., predictive analytics, visualizations, performance management, data governance, data sharing or integration). Digital government projects improve interactions between partners (e.g., e-licensing, one-stop registration, permitting, payment, notifications).</w:t>
      </w:r>
    </w:p>
    <w:p w14:paraId="2833A307" w14:textId="3EBEF239" w:rsidR="00815A48" w:rsidRPr="00815A48" w:rsidRDefault="5C23E8FB" w:rsidP="00815A48">
      <w:pPr>
        <w:pStyle w:val="ListParagraph"/>
        <w:numPr>
          <w:ilvl w:val="0"/>
          <w:numId w:val="4"/>
        </w:numPr>
        <w:rPr>
          <w:rFonts w:ascii="Verdana" w:hAnsi="Verdana"/>
          <w:sz w:val="20"/>
          <w:szCs w:val="20"/>
        </w:rPr>
      </w:pPr>
      <w:r w:rsidRPr="5C23E8FB">
        <w:rPr>
          <w:rFonts w:ascii="Verdana" w:hAnsi="Verdana"/>
          <w:b/>
          <w:bCs/>
          <w:sz w:val="20"/>
          <w:szCs w:val="20"/>
        </w:rPr>
        <w:t>Diversity, Equity, and Inclusion in State Government</w:t>
      </w:r>
      <w:r w:rsidRPr="5C23E8FB">
        <w:rPr>
          <w:rFonts w:ascii="Verdana" w:hAnsi="Verdana"/>
          <w:sz w:val="20"/>
          <w:szCs w:val="20"/>
        </w:rPr>
        <w:t xml:space="preserve">: Projects include measurable diversification, systemic policy change, and excellence in removing unconscious bias. </w:t>
      </w:r>
    </w:p>
    <w:p w14:paraId="46AD89A5" w14:textId="5A11CF17" w:rsidR="00815A48" w:rsidRPr="00815A48" w:rsidRDefault="5C23E8FB" w:rsidP="00815A48">
      <w:pPr>
        <w:pStyle w:val="ListParagraph"/>
        <w:numPr>
          <w:ilvl w:val="0"/>
          <w:numId w:val="4"/>
        </w:numPr>
        <w:rPr>
          <w:rFonts w:ascii="Verdana" w:hAnsi="Verdana"/>
          <w:sz w:val="20"/>
          <w:szCs w:val="20"/>
        </w:rPr>
      </w:pPr>
      <w:r w:rsidRPr="5C23E8FB">
        <w:rPr>
          <w:rFonts w:ascii="Verdana" w:hAnsi="Verdana"/>
          <w:b/>
          <w:bCs/>
          <w:sz w:val="20"/>
          <w:szCs w:val="20"/>
        </w:rPr>
        <w:t>Employee Engagement and Experience</w:t>
      </w:r>
      <w:r w:rsidRPr="5C23E8FB">
        <w:rPr>
          <w:rFonts w:ascii="Verdana" w:hAnsi="Verdana"/>
          <w:sz w:val="20"/>
          <w:szCs w:val="20"/>
        </w:rPr>
        <w:t>: Projects showcase Employer of choice initiatives; impact on culture and recruitment/retention; talent growth &amp; development; recognition, health, safety, and wellbeing, work perks, succession planning, and strategic workforce planning.</w:t>
      </w:r>
    </w:p>
    <w:p w14:paraId="428EB59D" w14:textId="6DE92E2B" w:rsidR="5C23E8FB" w:rsidRDefault="5C23E8FB" w:rsidP="5C23E8FB">
      <w:pPr>
        <w:pStyle w:val="ListParagraph"/>
        <w:numPr>
          <w:ilvl w:val="0"/>
          <w:numId w:val="4"/>
        </w:numPr>
        <w:rPr>
          <w:rFonts w:ascii="Verdana" w:hAnsi="Verdana"/>
          <w:sz w:val="20"/>
          <w:szCs w:val="20"/>
        </w:rPr>
      </w:pPr>
      <w:r w:rsidRPr="5C23E8FB">
        <w:rPr>
          <w:rFonts w:ascii="Verdana" w:hAnsi="Verdana"/>
          <w:b/>
          <w:bCs/>
          <w:sz w:val="20"/>
          <w:szCs w:val="20"/>
        </w:rPr>
        <w:t>Facilities and Real Estate Optimization</w:t>
      </w:r>
      <w:r w:rsidRPr="5C23E8FB">
        <w:rPr>
          <w:rFonts w:ascii="Verdana" w:hAnsi="Verdana"/>
          <w:sz w:val="20"/>
          <w:szCs w:val="20"/>
        </w:rPr>
        <w:t>:</w:t>
      </w:r>
      <w:r>
        <w:t xml:space="preserve"> </w:t>
      </w:r>
      <w:r w:rsidRPr="5C23E8FB">
        <w:rPr>
          <w:rFonts w:ascii="Verdana" w:hAnsi="Verdana"/>
          <w:sz w:val="20"/>
          <w:szCs w:val="20"/>
        </w:rPr>
        <w:t xml:space="preserve">Project will include excellence in workspaces, including improvements to workforce productivity, sustainability, realigning owned portfolio, co-locating agencies, monetizing surplus property, deferred maintenance optimization, remotely scheduling and managing workplace </w:t>
      </w:r>
      <w:proofErr w:type="gramStart"/>
      <w:r w:rsidRPr="5C23E8FB">
        <w:rPr>
          <w:rFonts w:ascii="Verdana" w:hAnsi="Verdana"/>
          <w:sz w:val="20"/>
          <w:szCs w:val="20"/>
        </w:rPr>
        <w:t>resources</w:t>
      </w:r>
      <w:proofErr w:type="gramEnd"/>
    </w:p>
    <w:p w14:paraId="78533EB1" w14:textId="69808671" w:rsidR="5C23E8FB" w:rsidRDefault="5C23E8FB" w:rsidP="5C23E8FB">
      <w:pPr>
        <w:pStyle w:val="ListParagraph"/>
        <w:numPr>
          <w:ilvl w:val="0"/>
          <w:numId w:val="4"/>
        </w:numPr>
        <w:rPr>
          <w:rFonts w:ascii="Verdana" w:hAnsi="Verdana"/>
          <w:sz w:val="20"/>
          <w:szCs w:val="20"/>
        </w:rPr>
      </w:pPr>
      <w:r w:rsidRPr="5C23E8FB">
        <w:rPr>
          <w:rFonts w:ascii="Verdana" w:hAnsi="Verdana"/>
          <w:b/>
          <w:bCs/>
          <w:sz w:val="20"/>
          <w:szCs w:val="20"/>
        </w:rPr>
        <w:lastRenderedPageBreak/>
        <w:t>Procurement Modernization</w:t>
      </w:r>
      <w:r w:rsidRPr="5C23E8FB">
        <w:rPr>
          <w:rFonts w:ascii="Verdana" w:hAnsi="Verdana"/>
          <w:sz w:val="20"/>
          <w:szCs w:val="20"/>
        </w:rPr>
        <w:t>: Project will include excellence in joint planning, sourcing, and procurement, scheduling of supplier and distributor activities, inventory management, warehousing, customer service.</w:t>
      </w:r>
    </w:p>
    <w:p w14:paraId="0A864A66" w14:textId="1982973D" w:rsidR="00815A48" w:rsidRPr="00815A48" w:rsidRDefault="5C23E8FB" w:rsidP="00815A48">
      <w:pPr>
        <w:pStyle w:val="ListParagraph"/>
        <w:numPr>
          <w:ilvl w:val="0"/>
          <w:numId w:val="4"/>
        </w:numPr>
        <w:rPr>
          <w:rFonts w:ascii="Verdana" w:hAnsi="Verdana"/>
          <w:sz w:val="20"/>
          <w:szCs w:val="20"/>
        </w:rPr>
      </w:pPr>
      <w:r w:rsidRPr="5C23E8FB">
        <w:rPr>
          <w:rFonts w:ascii="Verdana" w:hAnsi="Verdana"/>
          <w:b/>
          <w:bCs/>
          <w:sz w:val="20"/>
          <w:szCs w:val="20"/>
        </w:rPr>
        <w:t>Transformation</w:t>
      </w:r>
      <w:r w:rsidRPr="5C23E8FB">
        <w:rPr>
          <w:rFonts w:ascii="Verdana" w:hAnsi="Verdana"/>
          <w:sz w:val="20"/>
          <w:szCs w:val="20"/>
        </w:rPr>
        <w:t>: Projects include prioritizing business process redesign, process improvement, spending where most effective, cost control, sustainable, savings opportunities focused on improved outcomes.</w:t>
      </w:r>
    </w:p>
    <w:p w14:paraId="232071D5" w14:textId="31FCE51A" w:rsidR="5C23E8FB" w:rsidRDefault="5C23E8FB" w:rsidP="5C23E8FB">
      <w:pPr>
        <w:rPr>
          <w:rFonts w:ascii="Verdana" w:hAnsi="Verdana"/>
          <w:sz w:val="20"/>
          <w:szCs w:val="20"/>
        </w:rPr>
      </w:pPr>
    </w:p>
    <w:p w14:paraId="12E0CA2C" w14:textId="77777777" w:rsidR="006B4B6C" w:rsidRPr="006B4B6C" w:rsidRDefault="006B4B6C" w:rsidP="006B4B6C">
      <w:pPr>
        <w:rPr>
          <w:rFonts w:ascii="Verdana" w:hAnsi="Verdana"/>
          <w:b/>
          <w:bCs/>
          <w:sz w:val="20"/>
          <w:szCs w:val="20"/>
        </w:rPr>
      </w:pPr>
      <w:r w:rsidRPr="006B4B6C">
        <w:rPr>
          <w:rFonts w:ascii="Verdana" w:hAnsi="Verdana"/>
          <w:b/>
          <w:bCs/>
          <w:sz w:val="20"/>
          <w:szCs w:val="20"/>
        </w:rPr>
        <w:t>Judging Criteria:</w:t>
      </w:r>
    </w:p>
    <w:p w14:paraId="54B8B76D" w14:textId="2DF09A35" w:rsidR="006B4B6C" w:rsidRPr="006B4B6C" w:rsidRDefault="006B4B6C" w:rsidP="006B4B6C">
      <w:pPr>
        <w:rPr>
          <w:rFonts w:ascii="Verdana" w:hAnsi="Verdana"/>
          <w:sz w:val="20"/>
          <w:szCs w:val="20"/>
        </w:rPr>
      </w:pPr>
      <w:r w:rsidRPr="006B4B6C">
        <w:rPr>
          <w:rFonts w:ascii="Verdana" w:hAnsi="Verdana"/>
          <w:sz w:val="20"/>
          <w:szCs w:val="20"/>
        </w:rPr>
        <w:t xml:space="preserve">Applicants will use a NASCA template that includes an executive summary and narrative of each of the following judging criteria. Visual aids are encouraged and may be included as supplemental material, but scores will be based on the written submission. </w:t>
      </w:r>
    </w:p>
    <w:p w14:paraId="4D61A857" w14:textId="77777777" w:rsidR="006B4B6C" w:rsidRPr="006B4B6C" w:rsidRDefault="006B4B6C" w:rsidP="006B4B6C">
      <w:pPr>
        <w:pStyle w:val="ListParagraph"/>
        <w:numPr>
          <w:ilvl w:val="0"/>
          <w:numId w:val="5"/>
        </w:numPr>
        <w:rPr>
          <w:rFonts w:ascii="Verdana" w:hAnsi="Verdana"/>
          <w:sz w:val="20"/>
          <w:szCs w:val="20"/>
        </w:rPr>
      </w:pPr>
      <w:r w:rsidRPr="006B4B6C">
        <w:rPr>
          <w:rFonts w:ascii="Verdana" w:hAnsi="Verdana"/>
          <w:sz w:val="20"/>
          <w:szCs w:val="20"/>
        </w:rPr>
        <w:t>Innovation: Project Goals/Objectives (25%)</w:t>
      </w:r>
    </w:p>
    <w:p w14:paraId="3683DFFB" w14:textId="77777777" w:rsidR="006B4B6C" w:rsidRPr="006B4B6C" w:rsidRDefault="006B4B6C" w:rsidP="006B4B6C">
      <w:pPr>
        <w:pStyle w:val="ListParagraph"/>
        <w:numPr>
          <w:ilvl w:val="0"/>
          <w:numId w:val="5"/>
        </w:numPr>
        <w:rPr>
          <w:rFonts w:ascii="Verdana" w:hAnsi="Verdana"/>
          <w:sz w:val="20"/>
          <w:szCs w:val="20"/>
        </w:rPr>
      </w:pPr>
      <w:r w:rsidRPr="006B4B6C">
        <w:rPr>
          <w:rFonts w:ascii="Verdana" w:hAnsi="Verdana"/>
          <w:sz w:val="20"/>
          <w:szCs w:val="20"/>
        </w:rPr>
        <w:t>Strategy/Tactics (25%)</w:t>
      </w:r>
    </w:p>
    <w:p w14:paraId="3CE08CC6" w14:textId="7C3479DF" w:rsidR="006B4B6C" w:rsidRPr="006B4B6C" w:rsidRDefault="006B4B6C" w:rsidP="006B4B6C">
      <w:pPr>
        <w:pStyle w:val="ListParagraph"/>
        <w:numPr>
          <w:ilvl w:val="0"/>
          <w:numId w:val="5"/>
        </w:numPr>
        <w:rPr>
          <w:rFonts w:ascii="Verdana" w:hAnsi="Verdana"/>
          <w:sz w:val="20"/>
          <w:szCs w:val="20"/>
        </w:rPr>
      </w:pPr>
      <w:r w:rsidRPr="006B4B6C">
        <w:rPr>
          <w:rFonts w:ascii="Verdana" w:hAnsi="Verdana"/>
          <w:sz w:val="20"/>
          <w:szCs w:val="20"/>
        </w:rPr>
        <w:t>Impact: Success Metrics/Outcomes and Efficiencies Achieved (50%)</w:t>
      </w:r>
    </w:p>
    <w:p w14:paraId="20CADD7F" w14:textId="5385C3C0" w:rsidR="00833D46" w:rsidRPr="0017231C" w:rsidRDefault="00BC46F9" w:rsidP="00833D46">
      <w:pPr>
        <w:rPr>
          <w:rFonts w:ascii="Verdana" w:hAnsi="Verdana"/>
          <w:sz w:val="20"/>
          <w:szCs w:val="20"/>
        </w:rPr>
      </w:pPr>
      <w:r w:rsidRPr="00C959E6">
        <w:rPr>
          <w:rFonts w:ascii="Verdana" w:hAnsi="Verdana"/>
          <w:b/>
          <w:bCs/>
          <w:sz w:val="20"/>
          <w:szCs w:val="20"/>
        </w:rPr>
        <w:t xml:space="preserve">Submissions are limited to </w:t>
      </w:r>
      <w:r w:rsidR="00833D46" w:rsidRPr="00C959E6">
        <w:rPr>
          <w:rFonts w:ascii="Verdana" w:hAnsi="Verdana"/>
          <w:b/>
          <w:bCs/>
          <w:sz w:val="20"/>
          <w:szCs w:val="20"/>
        </w:rPr>
        <w:t>five pages in addition to the title page</w:t>
      </w:r>
      <w:r w:rsidRPr="00C959E6">
        <w:rPr>
          <w:rFonts w:ascii="Verdana" w:hAnsi="Verdana"/>
          <w:b/>
          <w:bCs/>
          <w:sz w:val="20"/>
          <w:szCs w:val="20"/>
        </w:rPr>
        <w:t>,</w:t>
      </w:r>
      <w:r w:rsidRPr="00C959E6">
        <w:rPr>
          <w:rFonts w:ascii="Verdana" w:hAnsi="Verdana"/>
          <w:sz w:val="20"/>
          <w:szCs w:val="20"/>
        </w:rPr>
        <w:t xml:space="preserve"> although optional supporting material can be submitted as a separate document when needed to showcase images, examples, or documentation that is too large to fit within the f</w:t>
      </w:r>
      <w:r w:rsidR="00833D46" w:rsidRPr="00C959E6">
        <w:rPr>
          <w:rFonts w:ascii="Verdana" w:hAnsi="Verdana"/>
          <w:sz w:val="20"/>
          <w:szCs w:val="20"/>
        </w:rPr>
        <w:t>ive</w:t>
      </w:r>
      <w:r w:rsidRPr="00C959E6">
        <w:rPr>
          <w:rFonts w:ascii="Verdana" w:hAnsi="Verdana"/>
          <w:sz w:val="20"/>
          <w:szCs w:val="20"/>
        </w:rPr>
        <w:t>-page submission itself.</w:t>
      </w:r>
    </w:p>
    <w:p w14:paraId="1998D887" w14:textId="7F3162EC" w:rsidR="00833D46" w:rsidRDefault="00833D46" w:rsidP="00833D46">
      <w:pPr>
        <w:spacing w:after="255" w:line="240" w:lineRule="auto"/>
        <w:rPr>
          <w:rFonts w:ascii="Verdana" w:eastAsia="Times New Roman" w:hAnsi="Verdana" w:cs="Times New Roman"/>
          <w:sz w:val="20"/>
          <w:szCs w:val="20"/>
        </w:rPr>
      </w:pPr>
      <w:r w:rsidRPr="00C959E6">
        <w:rPr>
          <w:rFonts w:ascii="Verdana" w:eastAsia="Times New Roman" w:hAnsi="Verdana" w:cs="Times New Roman"/>
          <w:b/>
          <w:bCs/>
          <w:sz w:val="20"/>
          <w:szCs w:val="20"/>
        </w:rPr>
        <w:t>Visual aids are encouraged</w:t>
      </w:r>
      <w:r w:rsidRPr="00C959E6">
        <w:rPr>
          <w:rFonts w:ascii="Verdana" w:eastAsia="Times New Roman" w:hAnsi="Verdana" w:cs="Times New Roman"/>
          <w:sz w:val="20"/>
          <w:szCs w:val="20"/>
        </w:rPr>
        <w:t xml:space="preserve"> and may be included as supplemental material, but scores will be based on the written submission.</w:t>
      </w:r>
    </w:p>
    <w:p w14:paraId="46285222" w14:textId="77777777" w:rsidR="00833D46" w:rsidRPr="00C959E6" w:rsidRDefault="00833D46" w:rsidP="00833D46">
      <w:pPr>
        <w:spacing w:after="30" w:line="216" w:lineRule="auto"/>
        <w:ind w:left="1080"/>
        <w:contextualSpacing/>
        <w:rPr>
          <w:rFonts w:ascii="Verdana" w:eastAsia="Times New Roman" w:hAnsi="Verdana" w:cs="Times New Roman"/>
          <w:b/>
          <w:bCs/>
          <w:color w:val="4A4A4A"/>
          <w:sz w:val="20"/>
          <w:szCs w:val="20"/>
          <w:bdr w:val="none" w:sz="0" w:space="0" w:color="auto" w:frame="1"/>
        </w:rPr>
      </w:pPr>
    </w:p>
    <w:p w14:paraId="13E3B839" w14:textId="69D646DD" w:rsidR="00833D46" w:rsidRPr="00D012D3" w:rsidRDefault="00833D46" w:rsidP="00833D46">
      <w:pPr>
        <w:spacing w:after="0" w:line="240" w:lineRule="auto"/>
        <w:rPr>
          <w:rFonts w:ascii="Verdana" w:eastAsia="Times New Roman" w:hAnsi="Verdana" w:cs="Times New Roman"/>
          <w:b/>
          <w:bCs/>
          <w:color w:val="004F71"/>
          <w:sz w:val="20"/>
          <w:szCs w:val="20"/>
        </w:rPr>
      </w:pPr>
      <w:r w:rsidRPr="00D012D3">
        <w:rPr>
          <w:rFonts w:ascii="Verdana" w:eastAsia="Times New Roman" w:hAnsi="Verdana" w:cs="Times New Roman"/>
          <w:b/>
          <w:bCs/>
          <w:color w:val="004F71"/>
          <w:sz w:val="20"/>
          <w:szCs w:val="20"/>
        </w:rPr>
        <w:t>Tips for a strong submission</w:t>
      </w:r>
    </w:p>
    <w:p w14:paraId="6A74A64A" w14:textId="77777777" w:rsidR="00C959E6" w:rsidRPr="00C959E6" w:rsidRDefault="00C959E6" w:rsidP="00833D46">
      <w:pPr>
        <w:spacing w:after="0" w:line="240" w:lineRule="auto"/>
        <w:rPr>
          <w:rFonts w:ascii="Verdana" w:eastAsia="Times New Roman" w:hAnsi="Verdana" w:cs="Times New Roman"/>
          <w:color w:val="4A4A4A"/>
          <w:sz w:val="20"/>
          <w:szCs w:val="20"/>
          <w:highlight w:val="yellow"/>
        </w:rPr>
      </w:pPr>
    </w:p>
    <w:p w14:paraId="221F1C54" w14:textId="491802CA" w:rsidR="00833D46" w:rsidRPr="00C959E6" w:rsidRDefault="43BDB840" w:rsidP="00833D46">
      <w:pPr>
        <w:pStyle w:val="ListParagraph"/>
        <w:numPr>
          <w:ilvl w:val="0"/>
          <w:numId w:val="2"/>
        </w:numPr>
        <w:spacing w:after="0" w:line="240" w:lineRule="auto"/>
        <w:outlineLvl w:val="1"/>
        <w:rPr>
          <w:rFonts w:ascii="Verdana" w:eastAsia="Times New Roman" w:hAnsi="Verdana" w:cs="Times New Roman"/>
          <w:sz w:val="20"/>
          <w:szCs w:val="20"/>
        </w:rPr>
      </w:pPr>
      <w:r w:rsidRPr="43BDB840">
        <w:rPr>
          <w:rFonts w:ascii="Verdana" w:eastAsia="Times New Roman" w:hAnsi="Verdana" w:cs="Times New Roman"/>
          <w:sz w:val="20"/>
          <w:szCs w:val="20"/>
        </w:rPr>
        <w:t xml:space="preserve">Remember to focus on what the project was intended to do and whether it achieved its stated outcomes. </w:t>
      </w:r>
    </w:p>
    <w:p w14:paraId="1E8E9025"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 xml:space="preserve">Tell a story of why this project matters. </w:t>
      </w:r>
    </w:p>
    <w:p w14:paraId="5E3C95CF"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Focus on measurable outcomes. Back up your claims with statistics, visuals, and testimony, especially of the end user and citizen experience. This will be scored by your peers in the industry, but they won’t be aware of the obstacles and benchmarking in your state the project had to overcome.</w:t>
      </w:r>
    </w:p>
    <w:p w14:paraId="554C1325"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 xml:space="preserve">Keep it simple! Make sure entry is succinct, </w:t>
      </w:r>
      <w:proofErr w:type="gramStart"/>
      <w:r w:rsidRPr="00C959E6">
        <w:rPr>
          <w:rFonts w:ascii="Verdana" w:eastAsia="Times New Roman" w:hAnsi="Verdana" w:cs="Times New Roman"/>
          <w:sz w:val="20"/>
          <w:szCs w:val="20"/>
        </w:rPr>
        <w:t>clear</w:t>
      </w:r>
      <w:proofErr w:type="gramEnd"/>
      <w:r w:rsidRPr="00C959E6">
        <w:rPr>
          <w:rFonts w:ascii="Verdana" w:eastAsia="Times New Roman" w:hAnsi="Verdana" w:cs="Times New Roman"/>
          <w:sz w:val="20"/>
          <w:szCs w:val="20"/>
        </w:rPr>
        <w:t xml:space="preserve"> and focused on the judging criteria. Help break up text with key points. </w:t>
      </w:r>
    </w:p>
    <w:p w14:paraId="62875053" w14:textId="77777777" w:rsidR="00833D46" w:rsidRPr="00C959E6" w:rsidRDefault="00833D46" w:rsidP="00833D46">
      <w:pPr>
        <w:pStyle w:val="ListParagraph"/>
        <w:numPr>
          <w:ilvl w:val="0"/>
          <w:numId w:val="2"/>
        </w:numPr>
        <w:spacing w:after="0" w:line="240" w:lineRule="auto"/>
        <w:outlineLvl w:val="1"/>
        <w:rPr>
          <w:rFonts w:ascii="Verdana" w:eastAsia="Times New Roman" w:hAnsi="Verdana" w:cs="Times New Roman"/>
          <w:sz w:val="20"/>
          <w:szCs w:val="20"/>
        </w:rPr>
      </w:pPr>
      <w:r w:rsidRPr="00C959E6">
        <w:rPr>
          <w:rFonts w:ascii="Verdana" w:eastAsia="Times New Roman" w:hAnsi="Verdana" w:cs="Times New Roman"/>
          <w:sz w:val="20"/>
          <w:szCs w:val="20"/>
        </w:rPr>
        <w:t xml:space="preserve">Try to interject your agency’s authentic personality.  </w:t>
      </w:r>
    </w:p>
    <w:p w14:paraId="5B3EE510" w14:textId="4B090D95" w:rsidR="00AE1CE5" w:rsidRPr="00C959E6" w:rsidRDefault="00AE1CE5">
      <w:pPr>
        <w:rPr>
          <w:rFonts w:ascii="Verdana" w:hAnsi="Verdana"/>
          <w:sz w:val="20"/>
          <w:szCs w:val="20"/>
        </w:rPr>
      </w:pPr>
    </w:p>
    <w:p w14:paraId="179C92DD" w14:textId="2A44EF82" w:rsidR="00350070" w:rsidRDefault="00350070" w:rsidP="00350070">
      <w:pPr>
        <w:jc w:val="center"/>
        <w:rPr>
          <w:rFonts w:ascii="Verdana" w:hAnsi="Verdana"/>
          <w:color w:val="FF0000"/>
          <w:sz w:val="20"/>
          <w:szCs w:val="20"/>
        </w:rPr>
      </w:pPr>
      <w:r w:rsidRPr="00C959E6">
        <w:rPr>
          <w:rFonts w:ascii="Verdana" w:hAnsi="Verdana"/>
          <w:color w:val="FF0000"/>
          <w:sz w:val="20"/>
          <w:szCs w:val="20"/>
        </w:rPr>
        <w:t xml:space="preserve">Submissions are due to NASCA no later than </w:t>
      </w:r>
      <w:r w:rsidR="00833D46" w:rsidRPr="00C959E6">
        <w:rPr>
          <w:rFonts w:ascii="Verdana" w:hAnsi="Verdana"/>
          <w:color w:val="FF0000"/>
          <w:sz w:val="20"/>
          <w:szCs w:val="20"/>
        </w:rPr>
        <w:t>Ju</w:t>
      </w:r>
      <w:r w:rsidR="00613E33">
        <w:rPr>
          <w:rFonts w:ascii="Verdana" w:hAnsi="Verdana"/>
          <w:color w:val="FF0000"/>
          <w:sz w:val="20"/>
          <w:szCs w:val="20"/>
        </w:rPr>
        <w:t xml:space="preserve">ne </w:t>
      </w:r>
      <w:r w:rsidR="00095C72">
        <w:rPr>
          <w:rFonts w:ascii="Verdana" w:hAnsi="Verdana"/>
          <w:color w:val="FF0000"/>
          <w:sz w:val="20"/>
          <w:szCs w:val="20"/>
        </w:rPr>
        <w:t>3</w:t>
      </w:r>
      <w:r w:rsidR="00833D46" w:rsidRPr="00C959E6">
        <w:rPr>
          <w:rFonts w:ascii="Verdana" w:hAnsi="Verdana"/>
          <w:color w:val="FF0000"/>
          <w:sz w:val="20"/>
          <w:szCs w:val="20"/>
        </w:rPr>
        <w:t>, 202</w:t>
      </w:r>
      <w:r w:rsidR="007A0564">
        <w:rPr>
          <w:rFonts w:ascii="Verdana" w:hAnsi="Verdana"/>
          <w:color w:val="FF0000"/>
          <w:sz w:val="20"/>
          <w:szCs w:val="20"/>
        </w:rPr>
        <w:t>4</w:t>
      </w:r>
      <w:r w:rsidR="00833D46" w:rsidRPr="00C959E6">
        <w:rPr>
          <w:rFonts w:ascii="Verdana" w:hAnsi="Verdana"/>
          <w:color w:val="FF0000"/>
          <w:sz w:val="20"/>
          <w:szCs w:val="20"/>
        </w:rPr>
        <w:t xml:space="preserve">. </w:t>
      </w:r>
    </w:p>
    <w:p w14:paraId="59EC93B2" w14:textId="77777777" w:rsidR="00493118" w:rsidRDefault="00493118" w:rsidP="00350070">
      <w:pPr>
        <w:jc w:val="center"/>
        <w:rPr>
          <w:rFonts w:ascii="Verdana" w:hAnsi="Verdana"/>
          <w:color w:val="FF0000"/>
          <w:sz w:val="20"/>
          <w:szCs w:val="20"/>
        </w:rPr>
      </w:pPr>
    </w:p>
    <w:p w14:paraId="46362494" w14:textId="2626226D" w:rsidR="00493118" w:rsidRDefault="00493118">
      <w:pPr>
        <w:rPr>
          <w:rFonts w:ascii="Verdana" w:hAnsi="Verdana"/>
          <w:color w:val="FF0000"/>
          <w:sz w:val="20"/>
          <w:szCs w:val="20"/>
        </w:rPr>
      </w:pPr>
      <w:r>
        <w:rPr>
          <w:rFonts w:ascii="Verdana" w:hAnsi="Verdana"/>
          <w:color w:val="FF0000"/>
          <w:sz w:val="20"/>
          <w:szCs w:val="20"/>
        </w:rPr>
        <w:br w:type="page"/>
      </w:r>
    </w:p>
    <w:p w14:paraId="72C654B4" w14:textId="77777777" w:rsidR="00493118" w:rsidRPr="00D012D3" w:rsidRDefault="00493118" w:rsidP="00493118">
      <w:pPr>
        <w:spacing w:after="255" w:line="240" w:lineRule="auto"/>
        <w:rPr>
          <w:rFonts w:ascii="Verdana" w:eastAsia="Times New Roman" w:hAnsi="Verdana" w:cs="Times New Roman"/>
          <w:b/>
          <w:bCs/>
          <w:color w:val="004F71"/>
          <w:sz w:val="20"/>
          <w:szCs w:val="20"/>
        </w:rPr>
      </w:pPr>
      <w:r w:rsidRPr="00D012D3">
        <w:rPr>
          <w:rFonts w:ascii="Verdana" w:eastAsia="Times New Roman" w:hAnsi="Verdana" w:cs="Times New Roman"/>
          <w:b/>
          <w:bCs/>
          <w:color w:val="004F71"/>
          <w:sz w:val="20"/>
          <w:szCs w:val="20"/>
        </w:rPr>
        <w:lastRenderedPageBreak/>
        <w:t xml:space="preserve">Executive Summary </w:t>
      </w:r>
    </w:p>
    <w:p w14:paraId="3DAC7966" w14:textId="77777777" w:rsidR="00493118" w:rsidRPr="009C0C19" w:rsidRDefault="00493118" w:rsidP="00493118">
      <w:pPr>
        <w:spacing w:after="255" w:line="240" w:lineRule="auto"/>
        <w:rPr>
          <w:rFonts w:ascii="Verdana" w:eastAsia="Times New Roman" w:hAnsi="Verdana" w:cs="Times New Roman"/>
          <w:sz w:val="20"/>
          <w:szCs w:val="20"/>
        </w:rPr>
      </w:pPr>
      <w:r w:rsidRPr="009C0C19">
        <w:rPr>
          <w:rFonts w:ascii="Verdana" w:eastAsia="Times New Roman" w:hAnsi="Verdana" w:cs="Times New Roman"/>
          <w:sz w:val="20"/>
          <w:szCs w:val="20"/>
        </w:rPr>
        <w:t xml:space="preserve">Describe the project through an abstract/executive summary that illustrates the purpose and scope of the project and offers a brief overview of the implementation process. The introduction </w:t>
      </w:r>
      <w:r>
        <w:rPr>
          <w:rFonts w:ascii="Verdana" w:eastAsia="Times New Roman" w:hAnsi="Verdana" w:cs="Times New Roman"/>
          <w:sz w:val="20"/>
          <w:szCs w:val="20"/>
        </w:rPr>
        <w:t xml:space="preserve">is not scored but should help the judges familiarize themselves with the project. </w:t>
      </w:r>
      <w:r w:rsidRPr="009C0C19">
        <w:rPr>
          <w:rFonts w:ascii="Verdana" w:eastAsia="Times New Roman" w:hAnsi="Verdana" w:cs="Times New Roman"/>
          <w:sz w:val="20"/>
          <w:szCs w:val="20"/>
        </w:rPr>
        <w:t>The executive summary should not exceed one page and is included as part of the total page count for the submission.</w:t>
      </w:r>
    </w:p>
    <w:p w14:paraId="4DA6D8DB" w14:textId="77777777" w:rsidR="00493118" w:rsidRDefault="00493118">
      <w:pPr>
        <w:rPr>
          <w:rFonts w:ascii="Verdana" w:eastAsiaTheme="minorEastAsia" w:hAnsi="Verdana"/>
          <w:b/>
          <w:bCs/>
          <w:color w:val="004F71"/>
          <w:kern w:val="24"/>
          <w:sz w:val="20"/>
          <w:szCs w:val="20"/>
        </w:rPr>
      </w:pPr>
      <w:r>
        <w:rPr>
          <w:rFonts w:ascii="Verdana" w:eastAsiaTheme="minorEastAsia" w:hAnsi="Verdana"/>
          <w:b/>
          <w:bCs/>
          <w:color w:val="004F71"/>
          <w:kern w:val="24"/>
          <w:sz w:val="20"/>
          <w:szCs w:val="20"/>
        </w:rPr>
        <w:br w:type="page"/>
      </w:r>
    </w:p>
    <w:p w14:paraId="1CBA0936" w14:textId="096DA02F" w:rsidR="00493118" w:rsidRPr="00D012D3" w:rsidRDefault="00493118" w:rsidP="00493118">
      <w:pPr>
        <w:spacing w:after="30" w:line="216" w:lineRule="auto"/>
        <w:contextualSpacing/>
        <w:rPr>
          <w:rFonts w:ascii="Verdana" w:eastAsiaTheme="minorEastAsia" w:hAnsi="Verdana"/>
          <w:b/>
          <w:bCs/>
          <w:color w:val="004F71"/>
          <w:kern w:val="24"/>
          <w:sz w:val="20"/>
          <w:szCs w:val="20"/>
        </w:rPr>
      </w:pPr>
      <w:r w:rsidRPr="00D012D3">
        <w:rPr>
          <w:rFonts w:ascii="Verdana" w:eastAsiaTheme="minorEastAsia" w:hAnsi="Verdana"/>
          <w:b/>
          <w:bCs/>
          <w:color w:val="004F71"/>
          <w:kern w:val="24"/>
          <w:sz w:val="20"/>
          <w:szCs w:val="20"/>
        </w:rPr>
        <w:lastRenderedPageBreak/>
        <w:t xml:space="preserve">Innovation: Project Goals/Objectives (25%) </w:t>
      </w:r>
    </w:p>
    <w:p w14:paraId="28001737" w14:textId="77777777" w:rsidR="00493118" w:rsidRPr="00C959E6" w:rsidRDefault="00493118" w:rsidP="00493118">
      <w:pPr>
        <w:spacing w:after="30" w:line="216" w:lineRule="auto"/>
        <w:contextualSpacing/>
        <w:rPr>
          <w:rFonts w:ascii="Verdana" w:eastAsia="Times New Roman" w:hAnsi="Verdana" w:cs="Times New Roman"/>
          <w:color w:val="4472C4" w:themeColor="accent1"/>
          <w:sz w:val="20"/>
          <w:szCs w:val="20"/>
        </w:rPr>
      </w:pPr>
    </w:p>
    <w:p w14:paraId="26874E1B" w14:textId="77777777" w:rsidR="00493118" w:rsidRPr="00C959E6" w:rsidRDefault="00493118" w:rsidP="00493118">
      <w:pPr>
        <w:spacing w:after="30" w:line="216" w:lineRule="auto"/>
        <w:contextualSpacing/>
        <w:rPr>
          <w:rFonts w:ascii="Verdana" w:eastAsiaTheme="minorEastAsia" w:hAnsi="Verdana"/>
          <w:color w:val="000000" w:themeColor="text1"/>
          <w:kern w:val="24"/>
          <w:sz w:val="20"/>
          <w:szCs w:val="20"/>
        </w:rPr>
      </w:pPr>
      <w:r w:rsidRPr="00C959E6">
        <w:rPr>
          <w:rFonts w:ascii="Verdana" w:hAnsi="Verdana"/>
          <w:color w:val="000000" w:themeColor="text1"/>
          <w:sz w:val="20"/>
          <w:szCs w:val="20"/>
        </w:rPr>
        <w:t xml:space="preserve">Applicants should highlight </w:t>
      </w:r>
      <w:r w:rsidRPr="00C959E6">
        <w:rPr>
          <w:rFonts w:ascii="Verdana" w:eastAsiaTheme="minorEastAsia" w:hAnsi="Verdana"/>
          <w:color w:val="000000" w:themeColor="text1"/>
          <w:kern w:val="24"/>
          <w:sz w:val="20"/>
          <w:szCs w:val="20"/>
        </w:rPr>
        <w:t>what problem does this address? Why does the problem matter? What unique ways unique approach, scale, or magnitude of effort did the state undertake (</w:t>
      </w:r>
      <w:r w:rsidRPr="00C959E6">
        <w:rPr>
          <w:rFonts w:ascii="Verdana" w:hAnsi="Verdana"/>
          <w:color w:val="000000" w:themeColor="text1"/>
          <w:sz w:val="20"/>
          <w:szCs w:val="20"/>
        </w:rPr>
        <w:t>point out differences and distinguishing the state from similar projects)</w:t>
      </w:r>
      <w:r w:rsidRPr="00C959E6">
        <w:rPr>
          <w:rFonts w:ascii="Verdana" w:eastAsiaTheme="minorEastAsia" w:hAnsi="Verdana"/>
          <w:color w:val="000000" w:themeColor="text1"/>
          <w:kern w:val="24"/>
          <w:sz w:val="20"/>
          <w:szCs w:val="20"/>
        </w:rPr>
        <w:t xml:space="preserve">? What makes this universal and transferable? </w:t>
      </w:r>
      <w:r w:rsidRPr="00C959E6">
        <w:rPr>
          <w:rFonts w:ascii="Verdana" w:hAnsi="Verdana"/>
          <w:color w:val="000000" w:themeColor="text1"/>
          <w:sz w:val="20"/>
          <w:szCs w:val="20"/>
        </w:rPr>
        <w:t xml:space="preserve">What makes this project stand out as a notable contribution in state government operations? </w:t>
      </w:r>
      <w:r w:rsidRPr="00C959E6">
        <w:rPr>
          <w:rFonts w:ascii="Verdana" w:eastAsiaTheme="minorEastAsia" w:hAnsi="Verdana"/>
          <w:color w:val="000000" w:themeColor="text1"/>
          <w:kern w:val="24"/>
          <w:sz w:val="20"/>
          <w:szCs w:val="20"/>
        </w:rPr>
        <w:t xml:space="preserve">Goals should be broad and overarching, objectives should be expressed in specific and measurable terms. </w:t>
      </w:r>
    </w:p>
    <w:p w14:paraId="2FCC3355" w14:textId="77777777" w:rsidR="00493118" w:rsidRPr="00C959E6" w:rsidRDefault="00493118" w:rsidP="00493118">
      <w:pPr>
        <w:spacing w:after="30" w:line="216" w:lineRule="auto"/>
        <w:contextualSpacing/>
        <w:rPr>
          <w:rFonts w:ascii="Verdana" w:eastAsia="Times New Roman" w:hAnsi="Verdana" w:cs="Times New Roman"/>
          <w:sz w:val="20"/>
          <w:szCs w:val="20"/>
        </w:rPr>
      </w:pPr>
    </w:p>
    <w:p w14:paraId="47DA0F55" w14:textId="77777777" w:rsidR="00493118" w:rsidRPr="00C959E6" w:rsidRDefault="00493118" w:rsidP="00493118">
      <w:pPr>
        <w:spacing w:after="30" w:line="216" w:lineRule="auto"/>
        <w:ind w:left="1080"/>
        <w:contextualSpacing/>
        <w:rPr>
          <w:rFonts w:ascii="Verdana" w:eastAsia="Times New Roman" w:hAnsi="Verdana" w:cs="Times New Roman"/>
          <w:sz w:val="20"/>
          <w:szCs w:val="20"/>
        </w:rPr>
      </w:pPr>
    </w:p>
    <w:p w14:paraId="47EC46AE" w14:textId="77777777" w:rsidR="00493118" w:rsidRDefault="00493118">
      <w:pPr>
        <w:rPr>
          <w:rFonts w:ascii="Verdana" w:eastAsiaTheme="minorEastAsia" w:hAnsi="Verdana"/>
          <w:b/>
          <w:bCs/>
          <w:color w:val="004F71"/>
          <w:kern w:val="24"/>
          <w:sz w:val="20"/>
          <w:szCs w:val="20"/>
        </w:rPr>
      </w:pPr>
      <w:r>
        <w:rPr>
          <w:rFonts w:ascii="Verdana" w:eastAsiaTheme="minorEastAsia" w:hAnsi="Verdana"/>
          <w:b/>
          <w:bCs/>
          <w:color w:val="004F71"/>
          <w:kern w:val="24"/>
          <w:sz w:val="20"/>
          <w:szCs w:val="20"/>
        </w:rPr>
        <w:br w:type="page"/>
      </w:r>
    </w:p>
    <w:p w14:paraId="138B0659" w14:textId="4A26A748" w:rsidR="00493118" w:rsidRPr="00D012D3" w:rsidRDefault="00493118" w:rsidP="00493118">
      <w:pPr>
        <w:spacing w:after="30" w:line="216" w:lineRule="auto"/>
        <w:contextualSpacing/>
        <w:rPr>
          <w:rFonts w:ascii="Verdana" w:eastAsiaTheme="minorEastAsia" w:hAnsi="Verdana"/>
          <w:b/>
          <w:bCs/>
          <w:color w:val="004F71"/>
          <w:kern w:val="24"/>
          <w:sz w:val="20"/>
          <w:szCs w:val="20"/>
        </w:rPr>
      </w:pPr>
      <w:r w:rsidRPr="00D012D3">
        <w:rPr>
          <w:rFonts w:ascii="Verdana" w:eastAsiaTheme="minorEastAsia" w:hAnsi="Verdana"/>
          <w:b/>
          <w:bCs/>
          <w:color w:val="004F71"/>
          <w:kern w:val="24"/>
          <w:sz w:val="20"/>
          <w:szCs w:val="20"/>
        </w:rPr>
        <w:lastRenderedPageBreak/>
        <w:t>Strategy /Tactics (25%)</w:t>
      </w:r>
    </w:p>
    <w:p w14:paraId="577F4F56" w14:textId="77777777" w:rsidR="00493118" w:rsidRPr="00C959E6" w:rsidRDefault="00493118" w:rsidP="00493118">
      <w:pPr>
        <w:spacing w:after="30" w:line="216" w:lineRule="auto"/>
        <w:contextualSpacing/>
        <w:rPr>
          <w:rFonts w:ascii="Verdana" w:eastAsiaTheme="minorEastAsia" w:hAnsi="Verdana"/>
          <w:b/>
          <w:bCs/>
          <w:color w:val="000000" w:themeColor="text1"/>
          <w:kern w:val="24"/>
          <w:sz w:val="20"/>
          <w:szCs w:val="20"/>
        </w:rPr>
      </w:pPr>
    </w:p>
    <w:p w14:paraId="4A136943" w14:textId="77777777" w:rsidR="00493118" w:rsidRPr="00C959E6" w:rsidRDefault="00493118" w:rsidP="00493118">
      <w:pPr>
        <w:rPr>
          <w:rFonts w:ascii="Verdana" w:hAnsi="Verdana"/>
          <w:color w:val="000000" w:themeColor="text1"/>
          <w:sz w:val="20"/>
          <w:szCs w:val="20"/>
        </w:rPr>
      </w:pPr>
      <w:r w:rsidRPr="00C959E6">
        <w:rPr>
          <w:rFonts w:ascii="Verdana" w:eastAsiaTheme="minorEastAsia" w:hAnsi="Verdana"/>
          <w:color w:val="000000" w:themeColor="text1"/>
          <w:kern w:val="24"/>
          <w:sz w:val="20"/>
          <w:szCs w:val="20"/>
        </w:rPr>
        <w:t xml:space="preserve">Strategy/Tactics should outline the plan, strategy, tactics, resources, team, roadmap used to reach the goals and objectives set. </w:t>
      </w:r>
      <w:r w:rsidRPr="00C959E6">
        <w:rPr>
          <w:rFonts w:ascii="Verdana" w:hAnsi="Verdana"/>
          <w:color w:val="000000" w:themeColor="text1"/>
          <w:sz w:val="20"/>
          <w:szCs w:val="20"/>
        </w:rPr>
        <w:t>In this section, describe for reviewers the practical ability for replication by other states and entities, including the resources needed for implementation.  List how a project or initiative template can be used broadly by other states and note any geography, environment, governmental structure, or needs required for implementation. In some cases, it may be necessary to explain how an apparent state-bound effort can be adapted for greater transferability in other areas.</w:t>
      </w:r>
    </w:p>
    <w:p w14:paraId="65BA1311" w14:textId="77777777" w:rsidR="00493118" w:rsidRPr="00C959E6" w:rsidRDefault="00493118" w:rsidP="00493118">
      <w:pPr>
        <w:spacing w:after="30" w:line="216" w:lineRule="auto"/>
        <w:ind w:left="1080"/>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 </w:t>
      </w:r>
    </w:p>
    <w:p w14:paraId="5F69EC39" w14:textId="77777777" w:rsidR="00493118" w:rsidRDefault="00493118">
      <w:pPr>
        <w:rPr>
          <w:rFonts w:ascii="Verdana" w:eastAsiaTheme="minorEastAsia" w:hAnsi="Verdana"/>
          <w:b/>
          <w:bCs/>
          <w:color w:val="004F71"/>
          <w:kern w:val="24"/>
          <w:sz w:val="20"/>
          <w:szCs w:val="20"/>
        </w:rPr>
      </w:pPr>
      <w:r>
        <w:rPr>
          <w:rFonts w:ascii="Verdana" w:eastAsiaTheme="minorEastAsia" w:hAnsi="Verdana"/>
          <w:b/>
          <w:bCs/>
          <w:color w:val="004F71"/>
          <w:kern w:val="24"/>
          <w:sz w:val="20"/>
          <w:szCs w:val="20"/>
        </w:rPr>
        <w:br w:type="page"/>
      </w:r>
    </w:p>
    <w:p w14:paraId="2E7A6A50" w14:textId="4E604CAA" w:rsidR="00493118" w:rsidRPr="00D012D3" w:rsidRDefault="00493118" w:rsidP="00493118">
      <w:pPr>
        <w:spacing w:after="30" w:line="216" w:lineRule="auto"/>
        <w:contextualSpacing/>
        <w:rPr>
          <w:rFonts w:ascii="Verdana" w:eastAsiaTheme="minorEastAsia" w:hAnsi="Verdana"/>
          <w:b/>
          <w:bCs/>
          <w:color w:val="004F71"/>
          <w:kern w:val="24"/>
          <w:sz w:val="20"/>
          <w:szCs w:val="20"/>
        </w:rPr>
      </w:pPr>
      <w:r w:rsidRPr="00D012D3">
        <w:rPr>
          <w:rFonts w:ascii="Verdana" w:eastAsiaTheme="minorEastAsia" w:hAnsi="Verdana"/>
          <w:b/>
          <w:bCs/>
          <w:color w:val="004F71"/>
          <w:kern w:val="24"/>
          <w:sz w:val="20"/>
          <w:szCs w:val="20"/>
        </w:rPr>
        <w:lastRenderedPageBreak/>
        <w:t>Impact: Success Metrics/Outcomes and Efficiencies Achieved (50%)</w:t>
      </w:r>
    </w:p>
    <w:p w14:paraId="294D518F" w14:textId="77777777" w:rsidR="00493118" w:rsidRPr="00C959E6" w:rsidRDefault="00493118" w:rsidP="00493118">
      <w:pPr>
        <w:spacing w:after="30" w:line="216" w:lineRule="auto"/>
        <w:contextualSpacing/>
        <w:rPr>
          <w:rFonts w:ascii="Verdana" w:eastAsiaTheme="minorEastAsia" w:hAnsi="Verdana"/>
          <w:b/>
          <w:bCs/>
          <w:color w:val="000000" w:themeColor="text1"/>
          <w:kern w:val="24"/>
          <w:sz w:val="20"/>
          <w:szCs w:val="20"/>
        </w:rPr>
      </w:pPr>
    </w:p>
    <w:p w14:paraId="163EB444" w14:textId="77777777" w:rsidR="00493118" w:rsidRPr="00C959E6" w:rsidRDefault="00493118" w:rsidP="00493118">
      <w:pPr>
        <w:spacing w:after="30" w:line="216" w:lineRule="auto"/>
        <w:contextualSpacing/>
        <w:rPr>
          <w:rFonts w:ascii="Verdana" w:eastAsia="Times New Roman" w:hAnsi="Verdana" w:cs="Times New Roman"/>
          <w:sz w:val="20"/>
          <w:szCs w:val="20"/>
        </w:rPr>
      </w:pPr>
      <w:r w:rsidRPr="43BDB840">
        <w:rPr>
          <w:rFonts w:ascii="Verdana" w:eastAsiaTheme="minorEastAsia" w:hAnsi="Verdana"/>
          <w:color w:val="000000" w:themeColor="text1"/>
          <w:kern w:val="24"/>
          <w:sz w:val="20"/>
          <w:szCs w:val="20"/>
        </w:rPr>
        <w:t xml:space="preserve">For the measurement of your goals and objectives applications should indicate the metrics used to measure success and why those measurements are a good indicator of what the project was hoping to accomplish. Examples include: </w:t>
      </w:r>
    </w:p>
    <w:p w14:paraId="7E965BF5" w14:textId="77777777" w:rsidR="00493118" w:rsidRPr="00C959E6" w:rsidRDefault="00493118" w:rsidP="00493118">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Number of hours saved, and hours saved were used in meaningful new </w:t>
      </w:r>
      <w:proofErr w:type="gramStart"/>
      <w:r w:rsidRPr="00C959E6">
        <w:rPr>
          <w:rFonts w:ascii="Verdana" w:eastAsiaTheme="minorEastAsia" w:hAnsi="Verdana"/>
          <w:color w:val="000000" w:themeColor="text1"/>
          <w:kern w:val="24"/>
          <w:sz w:val="20"/>
          <w:szCs w:val="20"/>
        </w:rPr>
        <w:t>ways</w:t>
      </w:r>
      <w:proofErr w:type="gramEnd"/>
      <w:r w:rsidRPr="00C959E6">
        <w:rPr>
          <w:rFonts w:ascii="Verdana" w:eastAsiaTheme="minorEastAsia" w:hAnsi="Verdana"/>
          <w:color w:val="000000" w:themeColor="text1"/>
          <w:kern w:val="24"/>
          <w:sz w:val="20"/>
          <w:szCs w:val="20"/>
        </w:rPr>
        <w:t xml:space="preserve"> </w:t>
      </w:r>
    </w:p>
    <w:p w14:paraId="6952BC3D" w14:textId="77777777" w:rsidR="00493118" w:rsidRPr="00C959E6" w:rsidRDefault="00493118" w:rsidP="00493118">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 xml:space="preserve">Employee engagement impact on retention </w:t>
      </w:r>
    </w:p>
    <w:p w14:paraId="260C6247" w14:textId="77777777" w:rsidR="00493118" w:rsidRPr="00C959E6" w:rsidRDefault="00493118" w:rsidP="00493118">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Increased customer satisfaction survey</w:t>
      </w:r>
    </w:p>
    <w:p w14:paraId="442309C5" w14:textId="77777777" w:rsidR="00493118" w:rsidRPr="00C959E6" w:rsidRDefault="00493118" w:rsidP="00493118">
      <w:pPr>
        <w:numPr>
          <w:ilvl w:val="1"/>
          <w:numId w:val="1"/>
        </w:numPr>
        <w:spacing w:after="30" w:line="216" w:lineRule="auto"/>
        <w:contextualSpacing/>
        <w:rPr>
          <w:rFonts w:ascii="Verdana" w:eastAsia="Times New Roman" w:hAnsi="Verdana" w:cs="Times New Roman"/>
          <w:sz w:val="20"/>
          <w:szCs w:val="20"/>
        </w:rPr>
      </w:pPr>
      <w:r w:rsidRPr="00C959E6">
        <w:rPr>
          <w:rFonts w:ascii="Verdana" w:eastAsiaTheme="minorEastAsia" w:hAnsi="Verdana"/>
          <w:color w:val="000000" w:themeColor="text1"/>
          <w:kern w:val="24"/>
          <w:sz w:val="20"/>
          <w:szCs w:val="20"/>
        </w:rPr>
        <w:t>Visits and use of the online data visualization</w:t>
      </w:r>
    </w:p>
    <w:p w14:paraId="20036F37" w14:textId="77777777" w:rsidR="00493118" w:rsidRPr="00C959E6" w:rsidRDefault="00493118" w:rsidP="00350070">
      <w:pPr>
        <w:jc w:val="center"/>
        <w:rPr>
          <w:rFonts w:ascii="Verdana" w:hAnsi="Verdana"/>
          <w:color w:val="FF0000"/>
          <w:sz w:val="20"/>
          <w:szCs w:val="20"/>
        </w:rPr>
      </w:pPr>
    </w:p>
    <w:sectPr w:rsidR="00493118" w:rsidRPr="00C959E6" w:rsidSect="00C07D84">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6C59" w14:textId="77777777" w:rsidR="00C07D84" w:rsidRDefault="00C07D84" w:rsidP="00714EF0">
      <w:pPr>
        <w:spacing w:after="0" w:line="240" w:lineRule="auto"/>
      </w:pPr>
      <w:r>
        <w:separator/>
      </w:r>
    </w:p>
  </w:endnote>
  <w:endnote w:type="continuationSeparator" w:id="0">
    <w:p w14:paraId="1B43C292" w14:textId="77777777" w:rsidR="00C07D84" w:rsidRDefault="00C07D84" w:rsidP="00714EF0">
      <w:pPr>
        <w:spacing w:after="0" w:line="240" w:lineRule="auto"/>
      </w:pPr>
      <w:r>
        <w:continuationSeparator/>
      </w:r>
    </w:p>
  </w:endnote>
  <w:endnote w:type="continuationNotice" w:id="1">
    <w:p w14:paraId="487408D4" w14:textId="77777777" w:rsidR="00C07D84" w:rsidRDefault="00C07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4060"/>
      <w:docPartObj>
        <w:docPartGallery w:val="Page Numbers (Bottom of Page)"/>
        <w:docPartUnique/>
      </w:docPartObj>
    </w:sdtPr>
    <w:sdtContent>
      <w:p w14:paraId="301EC83D" w14:textId="0D33A0BE" w:rsidR="00FF20C3" w:rsidRDefault="00FF20C3">
        <w:pPr>
          <w:pStyle w:val="Footer"/>
          <w:jc w:val="center"/>
        </w:pPr>
        <w:r>
          <w:t>[</w:t>
        </w:r>
        <w:r>
          <w:fldChar w:fldCharType="begin"/>
        </w:r>
        <w:r>
          <w:instrText xml:space="preserve"> PAGE   \* MERGEFORMAT </w:instrText>
        </w:r>
        <w:r>
          <w:fldChar w:fldCharType="separate"/>
        </w:r>
        <w:r w:rsidR="00753805">
          <w:rPr>
            <w:noProof/>
          </w:rPr>
          <w:t>2</w:t>
        </w:r>
        <w:r>
          <w:rPr>
            <w:noProof/>
          </w:rPr>
          <w:fldChar w:fldCharType="end"/>
        </w:r>
        <w:r>
          <w:t>]</w:t>
        </w:r>
      </w:p>
    </w:sdtContent>
  </w:sdt>
  <w:p w14:paraId="27F4A33B" w14:textId="77777777" w:rsidR="00667936" w:rsidRDefault="00667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1BA" w14:textId="77777777" w:rsidR="00C07D84" w:rsidRDefault="00C07D84" w:rsidP="00714EF0">
      <w:pPr>
        <w:spacing w:after="0" w:line="240" w:lineRule="auto"/>
      </w:pPr>
      <w:r>
        <w:separator/>
      </w:r>
    </w:p>
  </w:footnote>
  <w:footnote w:type="continuationSeparator" w:id="0">
    <w:p w14:paraId="216A586C" w14:textId="77777777" w:rsidR="00C07D84" w:rsidRDefault="00C07D84" w:rsidP="00714EF0">
      <w:pPr>
        <w:spacing w:after="0" w:line="240" w:lineRule="auto"/>
      </w:pPr>
      <w:r>
        <w:continuationSeparator/>
      </w:r>
    </w:p>
  </w:footnote>
  <w:footnote w:type="continuationNotice" w:id="1">
    <w:p w14:paraId="280D8E3F" w14:textId="77777777" w:rsidR="00C07D84" w:rsidRDefault="00C07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F75" w14:textId="2B8B11EA" w:rsidR="00714EF0" w:rsidRDefault="00714EF0">
    <w:pPr>
      <w:pStyle w:val="Header"/>
    </w:pPr>
    <w:r>
      <w:rPr>
        <w:noProof/>
      </w:rPr>
      <mc:AlternateContent>
        <mc:Choice Requires="wps">
          <w:drawing>
            <wp:anchor distT="0" distB="0" distL="114300" distR="114300" simplePos="0" relativeHeight="251658240" behindDoc="0" locked="0" layoutInCell="1" allowOverlap="1" wp14:anchorId="179CE21A" wp14:editId="789AB40B">
              <wp:simplePos x="0" y="0"/>
              <wp:positionH relativeFrom="column">
                <wp:posOffset>-213756</wp:posOffset>
              </wp:positionH>
              <wp:positionV relativeFrom="paragraph">
                <wp:posOffset>172191</wp:posOffset>
              </wp:positionV>
              <wp:extent cx="6448038" cy="23751"/>
              <wp:effectExtent l="0" t="0" r="29210" b="33655"/>
              <wp:wrapNone/>
              <wp:docPr id="1" name="Straight Connector 1"/>
              <wp:cNvGraphicFramePr/>
              <a:graphic xmlns:a="http://schemas.openxmlformats.org/drawingml/2006/main">
                <a:graphicData uri="http://schemas.microsoft.com/office/word/2010/wordprocessingShape">
                  <wps:wsp>
                    <wps:cNvCnPr/>
                    <wps:spPr>
                      <a:xfrm flipV="1">
                        <a:off x="0" y="0"/>
                        <a:ext cx="6448038" cy="23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6.85pt,13.55pt" to="490.85pt,15.4pt" w14:anchorId="6A3E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">
              <v:stroke joinstyle="miter"/>
            </v:line>
          </w:pict>
        </mc:Fallback>
      </mc:AlternateContent>
    </w:r>
    <w:r>
      <w:t>20</w:t>
    </w:r>
    <w:r w:rsidR="00EC6701">
      <w:t>2</w:t>
    </w:r>
    <w:r w:rsidR="007A0564">
      <w:t>4</w:t>
    </w:r>
    <w:r>
      <w:t xml:space="preserve"> Innovations in State Government | </w:t>
    </w:r>
    <w:r w:rsidRPr="00092884">
      <w:rPr>
        <w:color w:val="C3002F"/>
      </w:rPr>
      <w:t>Submission Title - 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F0"/>
    <w:multiLevelType w:val="hybridMultilevel"/>
    <w:tmpl w:val="7A686C00"/>
    <w:lvl w:ilvl="0" w:tplc="D6B2F6E4">
      <w:start w:val="1"/>
      <w:numFmt w:val="bullet"/>
      <w:lvlText w:val="•"/>
      <w:lvlJc w:val="left"/>
      <w:pPr>
        <w:tabs>
          <w:tab w:val="num" w:pos="720"/>
        </w:tabs>
        <w:ind w:left="720" w:hanging="360"/>
      </w:pPr>
      <w:rPr>
        <w:rFonts w:ascii="Arial" w:hAnsi="Arial" w:hint="default"/>
      </w:rPr>
    </w:lvl>
    <w:lvl w:ilvl="1" w:tplc="292847C0">
      <w:start w:val="1"/>
      <w:numFmt w:val="bullet"/>
      <w:lvlText w:val="•"/>
      <w:lvlJc w:val="left"/>
      <w:pPr>
        <w:tabs>
          <w:tab w:val="num" w:pos="1440"/>
        </w:tabs>
        <w:ind w:left="1440" w:hanging="360"/>
      </w:pPr>
      <w:rPr>
        <w:rFonts w:ascii="Arial" w:hAnsi="Arial" w:hint="default"/>
      </w:rPr>
    </w:lvl>
    <w:lvl w:ilvl="2" w:tplc="EAB47EAA" w:tentative="1">
      <w:start w:val="1"/>
      <w:numFmt w:val="bullet"/>
      <w:lvlText w:val="•"/>
      <w:lvlJc w:val="left"/>
      <w:pPr>
        <w:tabs>
          <w:tab w:val="num" w:pos="2160"/>
        </w:tabs>
        <w:ind w:left="2160" w:hanging="360"/>
      </w:pPr>
      <w:rPr>
        <w:rFonts w:ascii="Arial" w:hAnsi="Arial" w:hint="default"/>
      </w:rPr>
    </w:lvl>
    <w:lvl w:ilvl="3" w:tplc="A86E3454" w:tentative="1">
      <w:start w:val="1"/>
      <w:numFmt w:val="bullet"/>
      <w:lvlText w:val="•"/>
      <w:lvlJc w:val="left"/>
      <w:pPr>
        <w:tabs>
          <w:tab w:val="num" w:pos="2880"/>
        </w:tabs>
        <w:ind w:left="2880" w:hanging="360"/>
      </w:pPr>
      <w:rPr>
        <w:rFonts w:ascii="Arial" w:hAnsi="Arial" w:hint="default"/>
      </w:rPr>
    </w:lvl>
    <w:lvl w:ilvl="4" w:tplc="D690FFE4" w:tentative="1">
      <w:start w:val="1"/>
      <w:numFmt w:val="bullet"/>
      <w:lvlText w:val="•"/>
      <w:lvlJc w:val="left"/>
      <w:pPr>
        <w:tabs>
          <w:tab w:val="num" w:pos="3600"/>
        </w:tabs>
        <w:ind w:left="3600" w:hanging="360"/>
      </w:pPr>
      <w:rPr>
        <w:rFonts w:ascii="Arial" w:hAnsi="Arial" w:hint="default"/>
      </w:rPr>
    </w:lvl>
    <w:lvl w:ilvl="5" w:tplc="78386A1A" w:tentative="1">
      <w:start w:val="1"/>
      <w:numFmt w:val="bullet"/>
      <w:lvlText w:val="•"/>
      <w:lvlJc w:val="left"/>
      <w:pPr>
        <w:tabs>
          <w:tab w:val="num" w:pos="4320"/>
        </w:tabs>
        <w:ind w:left="4320" w:hanging="360"/>
      </w:pPr>
      <w:rPr>
        <w:rFonts w:ascii="Arial" w:hAnsi="Arial" w:hint="default"/>
      </w:rPr>
    </w:lvl>
    <w:lvl w:ilvl="6" w:tplc="BDD4E8D8" w:tentative="1">
      <w:start w:val="1"/>
      <w:numFmt w:val="bullet"/>
      <w:lvlText w:val="•"/>
      <w:lvlJc w:val="left"/>
      <w:pPr>
        <w:tabs>
          <w:tab w:val="num" w:pos="5040"/>
        </w:tabs>
        <w:ind w:left="5040" w:hanging="360"/>
      </w:pPr>
      <w:rPr>
        <w:rFonts w:ascii="Arial" w:hAnsi="Arial" w:hint="default"/>
      </w:rPr>
    </w:lvl>
    <w:lvl w:ilvl="7" w:tplc="6CBA7B08" w:tentative="1">
      <w:start w:val="1"/>
      <w:numFmt w:val="bullet"/>
      <w:lvlText w:val="•"/>
      <w:lvlJc w:val="left"/>
      <w:pPr>
        <w:tabs>
          <w:tab w:val="num" w:pos="5760"/>
        </w:tabs>
        <w:ind w:left="5760" w:hanging="360"/>
      </w:pPr>
      <w:rPr>
        <w:rFonts w:ascii="Arial" w:hAnsi="Arial" w:hint="default"/>
      </w:rPr>
    </w:lvl>
    <w:lvl w:ilvl="8" w:tplc="64186E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C9237B"/>
    <w:multiLevelType w:val="hybridMultilevel"/>
    <w:tmpl w:val="C80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44CE4"/>
    <w:multiLevelType w:val="hybridMultilevel"/>
    <w:tmpl w:val="1682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745F9"/>
    <w:multiLevelType w:val="hybridMultilevel"/>
    <w:tmpl w:val="68F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E2613"/>
    <w:multiLevelType w:val="hybridMultilevel"/>
    <w:tmpl w:val="AF4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179265">
    <w:abstractNumId w:val="0"/>
  </w:num>
  <w:num w:numId="2" w16cid:durableId="761102242">
    <w:abstractNumId w:val="4"/>
  </w:num>
  <w:num w:numId="3" w16cid:durableId="1397777182">
    <w:abstractNumId w:val="1"/>
  </w:num>
  <w:num w:numId="4" w16cid:durableId="2101099182">
    <w:abstractNumId w:val="3"/>
  </w:num>
  <w:num w:numId="5" w16cid:durableId="319581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YxMDQ1MTE0NLJQ0lEKTi0uzszPAykwqgUA2oHGMiwAAAA="/>
  </w:docVars>
  <w:rsids>
    <w:rsidRoot w:val="00714EF0"/>
    <w:rsid w:val="000249CD"/>
    <w:rsid w:val="00042171"/>
    <w:rsid w:val="000455BA"/>
    <w:rsid w:val="000472A3"/>
    <w:rsid w:val="00047CE1"/>
    <w:rsid w:val="00052591"/>
    <w:rsid w:val="000656DD"/>
    <w:rsid w:val="0008319B"/>
    <w:rsid w:val="00092644"/>
    <w:rsid w:val="00092884"/>
    <w:rsid w:val="00095C72"/>
    <w:rsid w:val="000A60F9"/>
    <w:rsid w:val="000F3EA7"/>
    <w:rsid w:val="00101CB3"/>
    <w:rsid w:val="0017231C"/>
    <w:rsid w:val="00175A32"/>
    <w:rsid w:val="001909EF"/>
    <w:rsid w:val="00197E97"/>
    <w:rsid w:val="001A179F"/>
    <w:rsid w:val="001A47C5"/>
    <w:rsid w:val="001B0933"/>
    <w:rsid w:val="001B214B"/>
    <w:rsid w:val="001B3824"/>
    <w:rsid w:val="001F14BB"/>
    <w:rsid w:val="0020263E"/>
    <w:rsid w:val="0020328C"/>
    <w:rsid w:val="00214C27"/>
    <w:rsid w:val="00235BE3"/>
    <w:rsid w:val="00254935"/>
    <w:rsid w:val="002633B6"/>
    <w:rsid w:val="00283B08"/>
    <w:rsid w:val="002A3C0B"/>
    <w:rsid w:val="002C4738"/>
    <w:rsid w:val="002C77A4"/>
    <w:rsid w:val="002F2697"/>
    <w:rsid w:val="0030786D"/>
    <w:rsid w:val="00323958"/>
    <w:rsid w:val="003414FE"/>
    <w:rsid w:val="00350070"/>
    <w:rsid w:val="0035552D"/>
    <w:rsid w:val="00356821"/>
    <w:rsid w:val="00357458"/>
    <w:rsid w:val="00363099"/>
    <w:rsid w:val="003722A8"/>
    <w:rsid w:val="003873FD"/>
    <w:rsid w:val="003916B1"/>
    <w:rsid w:val="00394D25"/>
    <w:rsid w:val="003B4511"/>
    <w:rsid w:val="003B6199"/>
    <w:rsid w:val="003B74BE"/>
    <w:rsid w:val="003C1FFD"/>
    <w:rsid w:val="003C3640"/>
    <w:rsid w:val="003C7813"/>
    <w:rsid w:val="003D2EA4"/>
    <w:rsid w:val="003E4CBC"/>
    <w:rsid w:val="004153CD"/>
    <w:rsid w:val="00441740"/>
    <w:rsid w:val="004620D2"/>
    <w:rsid w:val="00472E83"/>
    <w:rsid w:val="00493118"/>
    <w:rsid w:val="004A3478"/>
    <w:rsid w:val="00504A03"/>
    <w:rsid w:val="005131A4"/>
    <w:rsid w:val="005153F3"/>
    <w:rsid w:val="00537812"/>
    <w:rsid w:val="00582167"/>
    <w:rsid w:val="005B5D99"/>
    <w:rsid w:val="005C3A29"/>
    <w:rsid w:val="005E69F3"/>
    <w:rsid w:val="005F63C2"/>
    <w:rsid w:val="00612506"/>
    <w:rsid w:val="00613E33"/>
    <w:rsid w:val="00627680"/>
    <w:rsid w:val="006430A9"/>
    <w:rsid w:val="00661EEB"/>
    <w:rsid w:val="0066420B"/>
    <w:rsid w:val="00667936"/>
    <w:rsid w:val="006B4B6C"/>
    <w:rsid w:val="006B4FC4"/>
    <w:rsid w:val="006C10C4"/>
    <w:rsid w:val="006C27A9"/>
    <w:rsid w:val="006D599A"/>
    <w:rsid w:val="006D5A7C"/>
    <w:rsid w:val="00714EF0"/>
    <w:rsid w:val="007240C1"/>
    <w:rsid w:val="00746187"/>
    <w:rsid w:val="0075347B"/>
    <w:rsid w:val="00753805"/>
    <w:rsid w:val="007A0564"/>
    <w:rsid w:val="007B7BF2"/>
    <w:rsid w:val="007C6B79"/>
    <w:rsid w:val="007E2135"/>
    <w:rsid w:val="007E6B53"/>
    <w:rsid w:val="007F558F"/>
    <w:rsid w:val="00815A48"/>
    <w:rsid w:val="00833D46"/>
    <w:rsid w:val="00834625"/>
    <w:rsid w:val="00834664"/>
    <w:rsid w:val="00841B93"/>
    <w:rsid w:val="00845C6A"/>
    <w:rsid w:val="00866075"/>
    <w:rsid w:val="008748C6"/>
    <w:rsid w:val="00894C5B"/>
    <w:rsid w:val="008F3BAE"/>
    <w:rsid w:val="00920EF3"/>
    <w:rsid w:val="00941EF7"/>
    <w:rsid w:val="0096649C"/>
    <w:rsid w:val="00971A10"/>
    <w:rsid w:val="00972536"/>
    <w:rsid w:val="009C0C19"/>
    <w:rsid w:val="009E1AF3"/>
    <w:rsid w:val="009F574D"/>
    <w:rsid w:val="00A10488"/>
    <w:rsid w:val="00A11265"/>
    <w:rsid w:val="00A43358"/>
    <w:rsid w:val="00A43B29"/>
    <w:rsid w:val="00A67FCD"/>
    <w:rsid w:val="00AD18F2"/>
    <w:rsid w:val="00AE1CE5"/>
    <w:rsid w:val="00B03F28"/>
    <w:rsid w:val="00B0439E"/>
    <w:rsid w:val="00BA07A6"/>
    <w:rsid w:val="00BA1F1B"/>
    <w:rsid w:val="00BC46F9"/>
    <w:rsid w:val="00BD713F"/>
    <w:rsid w:val="00BE0245"/>
    <w:rsid w:val="00C07D84"/>
    <w:rsid w:val="00C203AB"/>
    <w:rsid w:val="00C4650E"/>
    <w:rsid w:val="00C478FE"/>
    <w:rsid w:val="00C56F77"/>
    <w:rsid w:val="00C93067"/>
    <w:rsid w:val="00C93903"/>
    <w:rsid w:val="00C959E6"/>
    <w:rsid w:val="00C97791"/>
    <w:rsid w:val="00CC2751"/>
    <w:rsid w:val="00CD3383"/>
    <w:rsid w:val="00CE6F14"/>
    <w:rsid w:val="00D00697"/>
    <w:rsid w:val="00D012D3"/>
    <w:rsid w:val="00D028E8"/>
    <w:rsid w:val="00D161D7"/>
    <w:rsid w:val="00D20BFB"/>
    <w:rsid w:val="00D373B8"/>
    <w:rsid w:val="00D56C55"/>
    <w:rsid w:val="00D6315C"/>
    <w:rsid w:val="00DA2887"/>
    <w:rsid w:val="00DA5658"/>
    <w:rsid w:val="00DB1905"/>
    <w:rsid w:val="00DC122E"/>
    <w:rsid w:val="00DD5DF5"/>
    <w:rsid w:val="00DF7FBC"/>
    <w:rsid w:val="00E0759C"/>
    <w:rsid w:val="00E36095"/>
    <w:rsid w:val="00E432EB"/>
    <w:rsid w:val="00E47DC9"/>
    <w:rsid w:val="00E82B2C"/>
    <w:rsid w:val="00E92347"/>
    <w:rsid w:val="00E92D8E"/>
    <w:rsid w:val="00EA53A9"/>
    <w:rsid w:val="00EB1A3C"/>
    <w:rsid w:val="00EC2341"/>
    <w:rsid w:val="00EC6701"/>
    <w:rsid w:val="00EC6F21"/>
    <w:rsid w:val="00EE1FBF"/>
    <w:rsid w:val="00F424D0"/>
    <w:rsid w:val="00F72651"/>
    <w:rsid w:val="00F72FE7"/>
    <w:rsid w:val="00F77CD8"/>
    <w:rsid w:val="00F961BD"/>
    <w:rsid w:val="00FA24F6"/>
    <w:rsid w:val="00FE47FA"/>
    <w:rsid w:val="00FF20C3"/>
    <w:rsid w:val="43BDB840"/>
    <w:rsid w:val="5C23E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5AFA"/>
  <w15:chartTrackingRefBased/>
  <w15:docId w15:val="{8A2E08F6-FEBE-4D6C-93B9-55A4C56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F0"/>
  </w:style>
  <w:style w:type="paragraph" w:styleId="Footer">
    <w:name w:val="footer"/>
    <w:basedOn w:val="Normal"/>
    <w:link w:val="FooterChar"/>
    <w:uiPriority w:val="99"/>
    <w:unhideWhenUsed/>
    <w:rsid w:val="0071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F0"/>
  </w:style>
  <w:style w:type="character" w:styleId="Hyperlink">
    <w:name w:val="Hyperlink"/>
    <w:basedOn w:val="DefaultParagraphFont"/>
    <w:uiPriority w:val="99"/>
    <w:unhideWhenUsed/>
    <w:rsid w:val="006430A9"/>
    <w:rPr>
      <w:color w:val="0563C1" w:themeColor="hyperlink"/>
      <w:u w:val="single"/>
    </w:rPr>
  </w:style>
  <w:style w:type="character" w:styleId="UnresolvedMention">
    <w:name w:val="Unresolved Mention"/>
    <w:basedOn w:val="DefaultParagraphFont"/>
    <w:uiPriority w:val="99"/>
    <w:semiHidden/>
    <w:unhideWhenUsed/>
    <w:rsid w:val="006430A9"/>
    <w:rPr>
      <w:color w:val="808080"/>
      <w:shd w:val="clear" w:color="auto" w:fill="E6E6E6"/>
    </w:rPr>
  </w:style>
  <w:style w:type="character" w:styleId="FollowedHyperlink">
    <w:name w:val="FollowedHyperlink"/>
    <w:basedOn w:val="DefaultParagraphFont"/>
    <w:uiPriority w:val="99"/>
    <w:semiHidden/>
    <w:unhideWhenUsed/>
    <w:rsid w:val="00B0439E"/>
    <w:rPr>
      <w:color w:val="954F72" w:themeColor="followedHyperlink"/>
      <w:u w:val="single"/>
    </w:rPr>
  </w:style>
  <w:style w:type="paragraph" w:styleId="BalloonText">
    <w:name w:val="Balloon Text"/>
    <w:basedOn w:val="Normal"/>
    <w:link w:val="BalloonTextChar"/>
    <w:uiPriority w:val="99"/>
    <w:semiHidden/>
    <w:unhideWhenUsed/>
    <w:rsid w:val="004A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78"/>
    <w:rPr>
      <w:rFonts w:ascii="Segoe UI" w:hAnsi="Segoe UI" w:cs="Segoe UI"/>
      <w:sz w:val="18"/>
      <w:szCs w:val="18"/>
    </w:rPr>
  </w:style>
  <w:style w:type="paragraph" w:styleId="ListParagraph">
    <w:name w:val="List Paragraph"/>
    <w:basedOn w:val="Normal"/>
    <w:uiPriority w:val="34"/>
    <w:qFormat/>
    <w:rsid w:val="0083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0C92B380A0148B095DD36FEE9BCFB" ma:contentTypeVersion="16" ma:contentTypeDescription="Create a new document." ma:contentTypeScope="" ma:versionID="896d5b66121d78d29cfaf8a03366ae65">
  <xsd:schema xmlns:xsd="http://www.w3.org/2001/XMLSchema" xmlns:xs="http://www.w3.org/2001/XMLSchema" xmlns:p="http://schemas.microsoft.com/office/2006/metadata/properties" xmlns:ns2="483ddff2-9b2b-4368-b8cd-378ac60c41e5" xmlns:ns3="1ccb48eb-4de6-4f7b-a0a0-df1d33656bab" targetNamespace="http://schemas.microsoft.com/office/2006/metadata/properties" ma:root="true" ma:fieldsID="fe5e103422454c2e48eec38e2fbe24f7" ns2:_="" ns3:_="">
    <xsd:import namespace="483ddff2-9b2b-4368-b8cd-378ac60c41e5"/>
    <xsd:import namespace="1ccb48eb-4de6-4f7b-a0a0-df1d33656b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9be6f66-3e0c-428f-969d-6094a384d721}" ma:internalName="TaxCatchAll" ma:showField="CatchAllData" ma:web="483ddff2-9b2b-4368-b8cd-378ac60c41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b48eb-4de6-4f7b-a0a0-df1d33656b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2455f3-2cb7-495f-aa72-87a21e17d2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AQU3VKAFUFY6-624285466-912492</_dlc_DocId>
    <_dlc_DocIdUrl xmlns="483ddff2-9b2b-4368-b8cd-378ac60c41e5">
      <Url>https://amr.sharepoint.com/sites/amrfiles/_layouts/15/DocIdRedir.aspx?ID=AQU3VKAFUFY6-624285466-912492</Url>
      <Description>AQU3VKAFUFY6-624285466-912492</Description>
    </_dlc_DocIdUrl>
    <TaxCatchAll xmlns="483ddff2-9b2b-4368-b8cd-378ac60c41e5" xsi:nil="true"/>
    <lcf76f155ced4ddcb4097134ff3c332f xmlns="1ccb48eb-4de6-4f7b-a0a0-df1d33656b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EE1624-2D8A-4CBB-ADFC-BDC6B698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ccb48eb-4de6-4f7b-a0a0-df1d33656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6E286-19AB-4C11-AB1C-8C2006FC7178}">
  <ds:schemaRefs>
    <ds:schemaRef ds:uri="http://schemas.microsoft.com/office/2006/metadata/properties"/>
    <ds:schemaRef ds:uri="http://schemas.microsoft.com/office/infopath/2007/PartnerControls"/>
    <ds:schemaRef ds:uri="483ddff2-9b2b-4368-b8cd-378ac60c41e5"/>
    <ds:schemaRef ds:uri="1ccb48eb-4de6-4f7b-a0a0-df1d33656bab"/>
  </ds:schemaRefs>
</ds:datastoreItem>
</file>

<file path=customXml/itemProps3.xml><?xml version="1.0" encoding="utf-8"?>
<ds:datastoreItem xmlns:ds="http://schemas.openxmlformats.org/officeDocument/2006/customXml" ds:itemID="{DC6CDF68-0988-4C8D-8756-7C978574E24F}">
  <ds:schemaRefs>
    <ds:schemaRef ds:uri="http://schemas.microsoft.com/sharepoint/v3/contenttype/forms"/>
  </ds:schemaRefs>
</ds:datastoreItem>
</file>

<file path=customXml/itemProps4.xml><?xml version="1.0" encoding="utf-8"?>
<ds:datastoreItem xmlns:ds="http://schemas.openxmlformats.org/officeDocument/2006/customXml" ds:itemID="{EB2CC60C-706F-4DE2-9AEF-8E33337B1245}">
  <ds:schemaRefs>
    <ds:schemaRef ds:uri="http://schemas.openxmlformats.org/officeDocument/2006/bibliography"/>
  </ds:schemaRefs>
</ds:datastoreItem>
</file>

<file path=customXml/itemProps5.xml><?xml version="1.0" encoding="utf-8"?>
<ds:datastoreItem xmlns:ds="http://schemas.openxmlformats.org/officeDocument/2006/customXml" ds:itemID="{295EF80E-74A4-4AD0-B28E-876661BD4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Morrison</dc:creator>
  <cp:keywords/>
  <dc:description/>
  <cp:lastModifiedBy>Claire O'Keefe</cp:lastModifiedBy>
  <cp:revision>2</cp:revision>
  <dcterms:created xsi:type="dcterms:W3CDTF">2024-03-28T14:56:00Z</dcterms:created>
  <dcterms:modified xsi:type="dcterms:W3CDTF">2024-03-28T14:56:00Z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0x0101001DA0C92B380A0148B095DD36FEE9BCFB</vt:lpwstr>
  </property>
  <property fmtid="{D5CDD505-2E9C-101B-9397-08002B2CF9AE}" pid="3" name="_dlc_DocIdItemGuid">
    <vt:lpwstr>e3e667fd-8e8a-42ab-badd-1169a4aee3fb</vt:lpwstr>
  </property>
  <property fmtid="{D5CDD505-2E9C-101B-9397-08002B2CF9AE}" pid="4" name="MediaServiceImageTags">
    <vt:lpwstr/>
  </property>
</Properties>
</file>